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B546" w14:textId="77777777" w:rsidR="002B615B" w:rsidRDefault="00000000">
      <w:pPr>
        <w:widowControl/>
        <w:spacing w:line="480" w:lineRule="exact"/>
        <w:jc w:val="center"/>
        <w:rPr>
          <w:rFonts w:ascii="仿宋" w:eastAsia="仿宋" w:hAnsi="仿宋" w:cs="仿宋" w:hint="eastAsia"/>
          <w:b/>
          <w:bCs/>
          <w:kern w:val="0"/>
          <w:szCs w:val="28"/>
        </w:rPr>
      </w:pPr>
      <w:r>
        <w:rPr>
          <w:rFonts w:ascii="仿宋" w:eastAsia="仿宋" w:hAnsi="仿宋" w:cs="仿宋" w:hint="eastAsia"/>
          <w:b/>
          <w:bCs/>
          <w:kern w:val="0"/>
          <w:szCs w:val="28"/>
        </w:rPr>
        <w:t>供应商资格条件与评分标准</w:t>
      </w:r>
    </w:p>
    <w:p w14:paraId="0D55BE37" w14:textId="77777777" w:rsidR="002B615B" w:rsidRDefault="002B615B">
      <w:pPr>
        <w:widowControl/>
        <w:spacing w:line="480" w:lineRule="exact"/>
        <w:jc w:val="center"/>
        <w:rPr>
          <w:rFonts w:ascii="仿宋" w:eastAsia="仿宋" w:hAnsi="仿宋" w:cs="仿宋" w:hint="eastAsia"/>
          <w:b/>
          <w:bCs/>
          <w:kern w:val="0"/>
          <w:szCs w:val="28"/>
        </w:rPr>
      </w:pPr>
    </w:p>
    <w:p w14:paraId="348ED277" w14:textId="77777777" w:rsidR="002B615B" w:rsidRDefault="00000000">
      <w:pPr>
        <w:widowControl/>
        <w:spacing w:line="480" w:lineRule="exact"/>
        <w:jc w:val="left"/>
        <w:rPr>
          <w:rFonts w:ascii="仿宋" w:eastAsia="仿宋" w:hAnsi="仿宋" w:cs="仿宋" w:hint="eastAsia"/>
          <w:b/>
          <w:bCs/>
          <w:kern w:val="0"/>
          <w:sz w:val="22"/>
          <w:szCs w:val="22"/>
        </w:rPr>
      </w:pPr>
      <w:r>
        <w:rPr>
          <w:rFonts w:ascii="仿宋" w:eastAsia="仿宋" w:hAnsi="仿宋" w:cs="仿宋" w:hint="eastAsia"/>
          <w:b/>
          <w:bCs/>
          <w:kern w:val="0"/>
          <w:sz w:val="22"/>
          <w:szCs w:val="22"/>
        </w:rPr>
        <w:t>一、供应商的资格要求</w:t>
      </w:r>
    </w:p>
    <w:tbl>
      <w:tblPr>
        <w:tblStyle w:val="a9"/>
        <w:tblpPr w:leftFromText="180" w:rightFromText="180" w:vertAnchor="text" w:horzAnchor="page" w:tblpX="2123" w:tblpY="95"/>
        <w:tblOverlap w:val="never"/>
        <w:tblW w:w="0" w:type="auto"/>
        <w:tblLook w:val="04A0" w:firstRow="1" w:lastRow="0" w:firstColumn="1" w:lastColumn="0" w:noHBand="0" w:noVBand="1"/>
      </w:tblPr>
      <w:tblGrid>
        <w:gridCol w:w="966"/>
        <w:gridCol w:w="756"/>
        <w:gridCol w:w="2091"/>
        <w:gridCol w:w="4166"/>
      </w:tblGrid>
      <w:tr w:rsidR="002B615B" w14:paraId="31E966C2" w14:textId="77777777">
        <w:trPr>
          <w:trHeight w:val="1080"/>
        </w:trPr>
        <w:tc>
          <w:tcPr>
            <w:tcW w:w="966" w:type="dxa"/>
            <w:vMerge w:val="restart"/>
            <w:vAlign w:val="center"/>
          </w:tcPr>
          <w:p w14:paraId="662CFF70" w14:textId="77777777" w:rsidR="002B615B" w:rsidRDefault="00000000">
            <w:pPr>
              <w:pStyle w:val="a4"/>
              <w:spacing w:line="400" w:lineRule="exact"/>
              <w:jc w:val="center"/>
              <w:rPr>
                <w:rFonts w:ascii="仿宋" w:eastAsia="仿宋" w:hAnsi="仿宋" w:cs="仿宋" w:hint="eastAsia"/>
                <w:sz w:val="22"/>
                <w:szCs w:val="22"/>
              </w:rPr>
            </w:pPr>
            <w:r>
              <w:rPr>
                <w:rFonts w:ascii="仿宋" w:eastAsia="仿宋" w:hAnsi="仿宋" w:cs="仿宋" w:hint="eastAsia"/>
                <w:sz w:val="22"/>
                <w:szCs w:val="22"/>
              </w:rPr>
              <w:t>供应商资质条件、能力和信誉</w:t>
            </w:r>
          </w:p>
        </w:tc>
        <w:tc>
          <w:tcPr>
            <w:tcW w:w="756" w:type="dxa"/>
            <w:vAlign w:val="center"/>
          </w:tcPr>
          <w:p w14:paraId="67504E37" w14:textId="77777777" w:rsidR="002B615B" w:rsidRDefault="00000000">
            <w:pPr>
              <w:pStyle w:val="a4"/>
              <w:spacing w:line="400" w:lineRule="exact"/>
              <w:jc w:val="center"/>
              <w:rPr>
                <w:rFonts w:ascii="仿宋" w:eastAsia="仿宋" w:hAnsi="仿宋" w:cs="仿宋" w:hint="eastAsia"/>
                <w:sz w:val="22"/>
                <w:szCs w:val="22"/>
              </w:rPr>
            </w:pPr>
            <w:r>
              <w:rPr>
                <w:rFonts w:ascii="仿宋" w:eastAsia="仿宋" w:hAnsi="仿宋" w:cs="仿宋" w:hint="eastAsia"/>
                <w:sz w:val="22"/>
                <w:szCs w:val="22"/>
              </w:rPr>
              <w:t>1</w:t>
            </w:r>
          </w:p>
        </w:tc>
        <w:tc>
          <w:tcPr>
            <w:tcW w:w="2091" w:type="dxa"/>
            <w:vAlign w:val="center"/>
          </w:tcPr>
          <w:p w14:paraId="0ED58EB7" w14:textId="77777777" w:rsidR="002B615B" w:rsidRDefault="00000000">
            <w:pPr>
              <w:pStyle w:val="a4"/>
              <w:spacing w:line="400" w:lineRule="exact"/>
              <w:jc w:val="center"/>
              <w:rPr>
                <w:rFonts w:ascii="仿宋" w:eastAsia="仿宋" w:hAnsi="仿宋" w:cs="仿宋" w:hint="eastAsia"/>
                <w:sz w:val="22"/>
                <w:szCs w:val="22"/>
              </w:rPr>
            </w:pPr>
            <w:r>
              <w:rPr>
                <w:rFonts w:ascii="仿宋" w:eastAsia="仿宋" w:hAnsi="仿宋" w:cs="仿宋" w:hint="eastAsia"/>
                <w:sz w:val="22"/>
                <w:szCs w:val="22"/>
              </w:rPr>
              <w:t>基本资格</w:t>
            </w:r>
          </w:p>
        </w:tc>
        <w:tc>
          <w:tcPr>
            <w:tcW w:w="4166" w:type="dxa"/>
            <w:vAlign w:val="center"/>
          </w:tcPr>
          <w:p w14:paraId="31D0CA30" w14:textId="77777777" w:rsidR="002B615B" w:rsidRDefault="00000000">
            <w:pPr>
              <w:spacing w:line="360" w:lineRule="auto"/>
              <w:jc w:val="left"/>
              <w:rPr>
                <w:rFonts w:ascii="仿宋" w:eastAsia="仿宋" w:hAnsi="仿宋" w:cs="仿宋" w:hint="eastAsia"/>
                <w:sz w:val="22"/>
                <w:szCs w:val="22"/>
              </w:rPr>
            </w:pPr>
            <w:r>
              <w:rPr>
                <w:rFonts w:ascii="仿宋" w:eastAsia="仿宋" w:hAnsi="仿宋" w:cs="仿宋" w:hint="eastAsia"/>
                <w:color w:val="000000"/>
                <w:sz w:val="22"/>
                <w:szCs w:val="22"/>
                <w:lang w:bidi="en-US"/>
              </w:rPr>
              <w:t>法人营业执照（法人登记证）以及组织机构</w:t>
            </w:r>
            <w:proofErr w:type="gramStart"/>
            <w:r>
              <w:rPr>
                <w:rFonts w:ascii="仿宋" w:eastAsia="仿宋" w:hAnsi="仿宋" w:cs="仿宋" w:hint="eastAsia"/>
                <w:color w:val="000000"/>
                <w:sz w:val="22"/>
                <w:szCs w:val="22"/>
                <w:lang w:bidi="en-US"/>
              </w:rPr>
              <w:t>代码证正副本</w:t>
            </w:r>
            <w:proofErr w:type="gramEnd"/>
            <w:r>
              <w:rPr>
                <w:rFonts w:ascii="仿宋" w:eastAsia="仿宋" w:hAnsi="仿宋" w:cs="仿宋" w:hint="eastAsia"/>
                <w:color w:val="000000"/>
                <w:sz w:val="22"/>
                <w:szCs w:val="22"/>
                <w:lang w:bidi="en-US"/>
              </w:rPr>
              <w:t>并加盖公章</w:t>
            </w:r>
          </w:p>
        </w:tc>
      </w:tr>
      <w:tr w:rsidR="002B615B" w14:paraId="313786E0" w14:textId="77777777">
        <w:trPr>
          <w:trHeight w:val="706"/>
        </w:trPr>
        <w:tc>
          <w:tcPr>
            <w:tcW w:w="966" w:type="dxa"/>
            <w:vMerge/>
            <w:vAlign w:val="center"/>
          </w:tcPr>
          <w:p w14:paraId="6217F9B7" w14:textId="77777777" w:rsidR="002B615B" w:rsidRDefault="002B615B">
            <w:pPr>
              <w:pStyle w:val="a4"/>
              <w:spacing w:line="400" w:lineRule="exact"/>
              <w:jc w:val="center"/>
              <w:rPr>
                <w:rFonts w:ascii="仿宋" w:eastAsia="仿宋" w:hAnsi="仿宋" w:cs="仿宋" w:hint="eastAsia"/>
                <w:sz w:val="22"/>
                <w:szCs w:val="22"/>
              </w:rPr>
            </w:pPr>
          </w:p>
        </w:tc>
        <w:tc>
          <w:tcPr>
            <w:tcW w:w="756" w:type="dxa"/>
            <w:vAlign w:val="center"/>
          </w:tcPr>
          <w:p w14:paraId="4CD3C822" w14:textId="77777777" w:rsidR="002B615B" w:rsidRDefault="00000000">
            <w:pPr>
              <w:pStyle w:val="a4"/>
              <w:spacing w:line="400" w:lineRule="exact"/>
              <w:jc w:val="center"/>
              <w:rPr>
                <w:rFonts w:ascii="仿宋" w:eastAsia="仿宋" w:hAnsi="仿宋" w:cs="仿宋" w:hint="eastAsia"/>
                <w:sz w:val="22"/>
                <w:szCs w:val="22"/>
              </w:rPr>
            </w:pPr>
            <w:r>
              <w:rPr>
                <w:rFonts w:ascii="仿宋" w:eastAsia="仿宋" w:hAnsi="仿宋" w:cs="仿宋" w:hint="eastAsia"/>
                <w:sz w:val="22"/>
                <w:szCs w:val="22"/>
              </w:rPr>
              <w:t>2</w:t>
            </w:r>
          </w:p>
        </w:tc>
        <w:tc>
          <w:tcPr>
            <w:tcW w:w="2091" w:type="dxa"/>
            <w:vAlign w:val="center"/>
          </w:tcPr>
          <w:p w14:paraId="73B19458" w14:textId="77777777" w:rsidR="002B615B" w:rsidRDefault="00000000">
            <w:pPr>
              <w:pStyle w:val="a4"/>
              <w:spacing w:line="400" w:lineRule="exact"/>
              <w:jc w:val="center"/>
              <w:rPr>
                <w:rFonts w:ascii="仿宋" w:eastAsia="仿宋" w:hAnsi="仿宋" w:cs="仿宋" w:hint="eastAsia"/>
                <w:sz w:val="22"/>
                <w:szCs w:val="22"/>
              </w:rPr>
            </w:pPr>
            <w:r>
              <w:rPr>
                <w:rFonts w:ascii="仿宋" w:eastAsia="仿宋" w:hAnsi="仿宋" w:cs="仿宋" w:hint="eastAsia"/>
                <w:sz w:val="22"/>
                <w:szCs w:val="22"/>
              </w:rPr>
              <w:t>财务要求</w:t>
            </w:r>
          </w:p>
        </w:tc>
        <w:tc>
          <w:tcPr>
            <w:tcW w:w="4166" w:type="dxa"/>
            <w:vAlign w:val="center"/>
          </w:tcPr>
          <w:p w14:paraId="7E94E58E" w14:textId="77777777" w:rsidR="002B615B" w:rsidRDefault="00000000">
            <w:pPr>
              <w:pStyle w:val="a4"/>
              <w:spacing w:line="400" w:lineRule="exact"/>
              <w:jc w:val="left"/>
              <w:rPr>
                <w:rFonts w:ascii="仿宋" w:eastAsia="仿宋" w:hAnsi="仿宋" w:cs="仿宋" w:hint="eastAsia"/>
                <w:sz w:val="22"/>
                <w:szCs w:val="22"/>
              </w:rPr>
            </w:pPr>
            <w:r>
              <w:rPr>
                <w:rFonts w:ascii="仿宋" w:eastAsia="仿宋" w:hAnsi="仿宋" w:cs="仿宋" w:hint="eastAsia"/>
                <w:sz w:val="22"/>
                <w:szCs w:val="22"/>
              </w:rPr>
              <w:t>近三年的年度财务审计报告</w:t>
            </w:r>
          </w:p>
        </w:tc>
      </w:tr>
      <w:tr w:rsidR="002B615B" w14:paraId="3F73F9AA" w14:textId="77777777">
        <w:trPr>
          <w:trHeight w:val="2266"/>
        </w:trPr>
        <w:tc>
          <w:tcPr>
            <w:tcW w:w="966" w:type="dxa"/>
            <w:vMerge/>
            <w:vAlign w:val="center"/>
          </w:tcPr>
          <w:p w14:paraId="3A3E16D1" w14:textId="77777777" w:rsidR="002B615B" w:rsidRDefault="002B615B">
            <w:pPr>
              <w:pStyle w:val="a4"/>
              <w:spacing w:line="400" w:lineRule="exact"/>
              <w:jc w:val="center"/>
              <w:rPr>
                <w:rFonts w:ascii="仿宋" w:eastAsia="仿宋" w:hAnsi="仿宋" w:cs="仿宋" w:hint="eastAsia"/>
                <w:sz w:val="22"/>
                <w:szCs w:val="22"/>
              </w:rPr>
            </w:pPr>
          </w:p>
        </w:tc>
        <w:tc>
          <w:tcPr>
            <w:tcW w:w="756" w:type="dxa"/>
            <w:vAlign w:val="center"/>
          </w:tcPr>
          <w:p w14:paraId="7AFE28CA" w14:textId="77777777" w:rsidR="002B615B" w:rsidRDefault="00000000">
            <w:pPr>
              <w:pStyle w:val="a4"/>
              <w:spacing w:line="400" w:lineRule="exact"/>
              <w:jc w:val="center"/>
              <w:rPr>
                <w:rFonts w:ascii="仿宋" w:eastAsia="仿宋" w:hAnsi="仿宋" w:cs="仿宋" w:hint="eastAsia"/>
                <w:sz w:val="22"/>
                <w:szCs w:val="22"/>
              </w:rPr>
            </w:pPr>
            <w:r>
              <w:rPr>
                <w:rFonts w:ascii="仿宋" w:eastAsia="仿宋" w:hAnsi="仿宋" w:cs="仿宋" w:hint="eastAsia"/>
                <w:sz w:val="22"/>
                <w:szCs w:val="22"/>
              </w:rPr>
              <w:t>3</w:t>
            </w:r>
          </w:p>
        </w:tc>
        <w:tc>
          <w:tcPr>
            <w:tcW w:w="2091" w:type="dxa"/>
            <w:vAlign w:val="center"/>
          </w:tcPr>
          <w:p w14:paraId="036FB78F" w14:textId="77777777" w:rsidR="002B615B" w:rsidRDefault="00000000">
            <w:pPr>
              <w:pStyle w:val="a4"/>
              <w:spacing w:line="400" w:lineRule="exact"/>
              <w:jc w:val="center"/>
              <w:rPr>
                <w:rFonts w:ascii="仿宋" w:eastAsia="仿宋" w:hAnsi="仿宋" w:cs="仿宋" w:hint="eastAsia"/>
                <w:sz w:val="22"/>
                <w:szCs w:val="22"/>
              </w:rPr>
            </w:pPr>
            <w:r>
              <w:rPr>
                <w:rFonts w:ascii="仿宋" w:eastAsia="仿宋" w:hAnsi="仿宋" w:cs="仿宋" w:hint="eastAsia"/>
                <w:sz w:val="22"/>
                <w:szCs w:val="22"/>
              </w:rPr>
              <w:t>信誉要求</w:t>
            </w:r>
          </w:p>
        </w:tc>
        <w:tc>
          <w:tcPr>
            <w:tcW w:w="4166" w:type="dxa"/>
            <w:vAlign w:val="center"/>
          </w:tcPr>
          <w:p w14:paraId="6FE1AB42" w14:textId="77777777" w:rsidR="002B615B" w:rsidRDefault="00000000">
            <w:pPr>
              <w:spacing w:line="360" w:lineRule="auto"/>
              <w:jc w:val="left"/>
              <w:rPr>
                <w:rFonts w:ascii="仿宋" w:eastAsia="仿宋" w:hAnsi="仿宋" w:cs="仿宋" w:hint="eastAsia"/>
                <w:sz w:val="22"/>
                <w:szCs w:val="22"/>
              </w:rPr>
            </w:pPr>
            <w:r>
              <w:rPr>
                <w:rFonts w:ascii="仿宋" w:eastAsia="仿宋" w:hAnsi="仿宋" w:cs="仿宋" w:hint="eastAsia"/>
                <w:color w:val="000000"/>
                <w:sz w:val="22"/>
                <w:szCs w:val="22"/>
                <w:lang w:bidi="en-US"/>
              </w:rPr>
              <w:t>未被列入信用中国网站(www.creditchina.gov.cn)、中国政府采购网(www.ccgp.gov.cn)失信被执行人、重大税收违法案件当事人名单、政府采购严重违法失信行为记录名单的响应人的相关证明材料。</w:t>
            </w:r>
          </w:p>
        </w:tc>
      </w:tr>
      <w:tr w:rsidR="002B615B" w14:paraId="3AA17D79" w14:textId="77777777">
        <w:trPr>
          <w:trHeight w:val="1283"/>
        </w:trPr>
        <w:tc>
          <w:tcPr>
            <w:tcW w:w="966" w:type="dxa"/>
            <w:vMerge/>
            <w:vAlign w:val="center"/>
          </w:tcPr>
          <w:p w14:paraId="5F3DBDCE" w14:textId="77777777" w:rsidR="002B615B" w:rsidRDefault="002B615B">
            <w:pPr>
              <w:pStyle w:val="a4"/>
              <w:spacing w:line="400" w:lineRule="exact"/>
              <w:jc w:val="center"/>
              <w:rPr>
                <w:rFonts w:ascii="仿宋" w:eastAsia="仿宋" w:hAnsi="仿宋" w:cs="仿宋" w:hint="eastAsia"/>
                <w:sz w:val="22"/>
                <w:szCs w:val="22"/>
              </w:rPr>
            </w:pPr>
          </w:p>
        </w:tc>
        <w:tc>
          <w:tcPr>
            <w:tcW w:w="756" w:type="dxa"/>
            <w:vAlign w:val="center"/>
          </w:tcPr>
          <w:p w14:paraId="5EA779E0" w14:textId="77777777" w:rsidR="002B615B" w:rsidRDefault="00000000">
            <w:pPr>
              <w:pStyle w:val="a4"/>
              <w:spacing w:line="400" w:lineRule="exact"/>
              <w:jc w:val="center"/>
              <w:rPr>
                <w:rFonts w:ascii="仿宋" w:eastAsia="仿宋" w:hAnsi="仿宋" w:cs="仿宋" w:hint="eastAsia"/>
                <w:sz w:val="22"/>
                <w:szCs w:val="22"/>
              </w:rPr>
            </w:pPr>
            <w:r>
              <w:rPr>
                <w:rFonts w:ascii="仿宋" w:eastAsia="仿宋" w:hAnsi="仿宋" w:cs="仿宋" w:hint="eastAsia"/>
                <w:sz w:val="22"/>
                <w:szCs w:val="22"/>
              </w:rPr>
              <w:t>4</w:t>
            </w:r>
          </w:p>
        </w:tc>
        <w:tc>
          <w:tcPr>
            <w:tcW w:w="2091" w:type="dxa"/>
            <w:vAlign w:val="center"/>
          </w:tcPr>
          <w:p w14:paraId="59FB71BF" w14:textId="77777777" w:rsidR="002B615B" w:rsidRDefault="00000000">
            <w:pPr>
              <w:pStyle w:val="a4"/>
              <w:spacing w:line="400" w:lineRule="exact"/>
              <w:jc w:val="center"/>
              <w:rPr>
                <w:rFonts w:ascii="仿宋" w:eastAsia="仿宋" w:hAnsi="仿宋" w:cs="仿宋" w:hint="eastAsia"/>
                <w:sz w:val="22"/>
                <w:szCs w:val="22"/>
              </w:rPr>
            </w:pPr>
            <w:r>
              <w:rPr>
                <w:rFonts w:ascii="仿宋" w:eastAsia="仿宋" w:hAnsi="仿宋" w:cs="仿宋" w:hint="eastAsia"/>
                <w:bCs/>
                <w:sz w:val="22"/>
                <w:szCs w:val="22"/>
              </w:rPr>
              <w:t>依法缴纳税收和社会保障资金的良好记录</w:t>
            </w:r>
          </w:p>
        </w:tc>
        <w:tc>
          <w:tcPr>
            <w:tcW w:w="4166" w:type="dxa"/>
            <w:vAlign w:val="center"/>
          </w:tcPr>
          <w:p w14:paraId="1E479164" w14:textId="77777777" w:rsidR="002B615B" w:rsidRDefault="00000000">
            <w:pPr>
              <w:spacing w:line="360" w:lineRule="auto"/>
              <w:jc w:val="left"/>
              <w:rPr>
                <w:rFonts w:ascii="仿宋" w:eastAsia="仿宋" w:hAnsi="仿宋" w:cs="仿宋" w:hint="eastAsia"/>
                <w:color w:val="000000"/>
                <w:sz w:val="22"/>
                <w:szCs w:val="22"/>
                <w:lang w:bidi="en-US"/>
              </w:rPr>
            </w:pPr>
            <w:r>
              <w:rPr>
                <w:rFonts w:ascii="仿宋" w:eastAsia="仿宋" w:hAnsi="仿宋" w:cs="仿宋" w:hint="eastAsia"/>
                <w:color w:val="000000"/>
                <w:sz w:val="22"/>
                <w:szCs w:val="22"/>
                <w:lang w:bidi="en-US"/>
              </w:rPr>
              <w:t>近半</w:t>
            </w:r>
            <w:proofErr w:type="gramStart"/>
            <w:r>
              <w:rPr>
                <w:rFonts w:ascii="仿宋" w:eastAsia="仿宋" w:hAnsi="仿宋" w:cs="仿宋" w:hint="eastAsia"/>
                <w:color w:val="000000"/>
                <w:sz w:val="22"/>
                <w:szCs w:val="22"/>
                <w:lang w:bidi="en-US"/>
              </w:rPr>
              <w:t>年单位</w:t>
            </w:r>
            <w:proofErr w:type="gramEnd"/>
            <w:r>
              <w:rPr>
                <w:rFonts w:ascii="仿宋" w:eastAsia="仿宋" w:hAnsi="仿宋" w:cs="仿宋" w:hint="eastAsia"/>
                <w:color w:val="000000"/>
                <w:sz w:val="22"/>
                <w:szCs w:val="22"/>
                <w:lang w:bidi="en-US"/>
              </w:rPr>
              <w:t>纳税凭证和社会保险缴纳证明。</w:t>
            </w:r>
          </w:p>
        </w:tc>
      </w:tr>
    </w:tbl>
    <w:p w14:paraId="6057641F" w14:textId="77777777" w:rsidR="002B615B" w:rsidRDefault="00000000">
      <w:pPr>
        <w:widowControl/>
        <w:spacing w:line="480" w:lineRule="exact"/>
        <w:jc w:val="left"/>
        <w:rPr>
          <w:rFonts w:ascii="仿宋" w:eastAsia="仿宋" w:hAnsi="仿宋" w:cs="仿宋" w:hint="eastAsia"/>
          <w:b/>
          <w:bCs/>
          <w:kern w:val="0"/>
          <w:sz w:val="22"/>
          <w:szCs w:val="22"/>
        </w:rPr>
      </w:pPr>
      <w:r>
        <w:rPr>
          <w:rFonts w:ascii="仿宋" w:eastAsia="仿宋" w:hAnsi="仿宋" w:cs="仿宋" w:hint="eastAsia"/>
          <w:b/>
          <w:bCs/>
          <w:kern w:val="0"/>
          <w:sz w:val="22"/>
          <w:szCs w:val="22"/>
        </w:rPr>
        <w:t>二、供应商不得存在的情形</w:t>
      </w:r>
    </w:p>
    <w:p w14:paraId="13A8D8F3" w14:textId="77777777" w:rsidR="002B615B" w:rsidRDefault="00000000">
      <w:pPr>
        <w:numPr>
          <w:ilvl w:val="255"/>
          <w:numId w:val="0"/>
        </w:numPr>
        <w:spacing w:line="400" w:lineRule="exact"/>
        <w:ind w:firstLineChars="100" w:firstLine="220"/>
        <w:rPr>
          <w:rFonts w:ascii="仿宋" w:eastAsia="仿宋" w:hAnsi="仿宋" w:cs="仿宋" w:hint="eastAsia"/>
          <w:sz w:val="22"/>
          <w:szCs w:val="22"/>
        </w:rPr>
      </w:pPr>
      <w:r>
        <w:rPr>
          <w:rFonts w:ascii="仿宋" w:eastAsia="仿宋" w:hAnsi="仿宋" w:cs="仿宋" w:hint="eastAsia"/>
          <w:sz w:val="22"/>
          <w:szCs w:val="22"/>
        </w:rPr>
        <w:t>1.与本项目其他供应商的单位负责人为同一人；</w:t>
      </w:r>
    </w:p>
    <w:p w14:paraId="4F979407" w14:textId="77777777" w:rsidR="002B615B" w:rsidRDefault="00000000">
      <w:pPr>
        <w:numPr>
          <w:ilvl w:val="255"/>
          <w:numId w:val="0"/>
        </w:numPr>
        <w:spacing w:line="400" w:lineRule="exact"/>
        <w:ind w:firstLineChars="100" w:firstLine="220"/>
        <w:rPr>
          <w:rFonts w:ascii="仿宋" w:eastAsia="仿宋" w:hAnsi="仿宋" w:cs="仿宋" w:hint="eastAsia"/>
          <w:sz w:val="22"/>
          <w:szCs w:val="22"/>
        </w:rPr>
      </w:pPr>
      <w:r>
        <w:rPr>
          <w:rFonts w:ascii="仿宋" w:eastAsia="仿宋" w:hAnsi="仿宋" w:cs="仿宋" w:hint="eastAsia"/>
          <w:sz w:val="22"/>
          <w:szCs w:val="22"/>
        </w:rPr>
        <w:t>2.与本项目其他供应</w:t>
      </w:r>
      <w:proofErr w:type="gramStart"/>
      <w:r>
        <w:rPr>
          <w:rFonts w:ascii="仿宋" w:eastAsia="仿宋" w:hAnsi="仿宋" w:cs="仿宋" w:hint="eastAsia"/>
          <w:sz w:val="22"/>
          <w:szCs w:val="22"/>
        </w:rPr>
        <w:t>商存在</w:t>
      </w:r>
      <w:proofErr w:type="gramEnd"/>
      <w:r>
        <w:rPr>
          <w:rFonts w:ascii="仿宋" w:eastAsia="仿宋" w:hAnsi="仿宋" w:cs="仿宋" w:hint="eastAsia"/>
          <w:sz w:val="22"/>
          <w:szCs w:val="22"/>
        </w:rPr>
        <w:t>直接控股关系；</w:t>
      </w:r>
    </w:p>
    <w:p w14:paraId="0516C1C3" w14:textId="77777777" w:rsidR="002B615B" w:rsidRDefault="00000000">
      <w:pPr>
        <w:numPr>
          <w:ilvl w:val="255"/>
          <w:numId w:val="0"/>
        </w:numPr>
        <w:spacing w:line="400" w:lineRule="exact"/>
        <w:ind w:firstLineChars="100" w:firstLine="220"/>
        <w:rPr>
          <w:rFonts w:ascii="仿宋" w:eastAsia="仿宋" w:hAnsi="仿宋" w:cs="仿宋" w:hint="eastAsia"/>
          <w:sz w:val="22"/>
          <w:szCs w:val="22"/>
        </w:rPr>
      </w:pPr>
      <w:r>
        <w:rPr>
          <w:rFonts w:ascii="仿宋" w:eastAsia="仿宋" w:hAnsi="仿宋" w:cs="仿宋" w:hint="eastAsia"/>
          <w:sz w:val="22"/>
          <w:szCs w:val="22"/>
        </w:rPr>
        <w:t>3.与本项目其他供应</w:t>
      </w:r>
      <w:proofErr w:type="gramStart"/>
      <w:r>
        <w:rPr>
          <w:rFonts w:ascii="仿宋" w:eastAsia="仿宋" w:hAnsi="仿宋" w:cs="仿宋" w:hint="eastAsia"/>
          <w:sz w:val="22"/>
          <w:szCs w:val="22"/>
        </w:rPr>
        <w:t>商存在</w:t>
      </w:r>
      <w:proofErr w:type="gramEnd"/>
      <w:r>
        <w:rPr>
          <w:rFonts w:ascii="仿宋" w:eastAsia="仿宋" w:hAnsi="仿宋" w:cs="仿宋" w:hint="eastAsia"/>
          <w:sz w:val="22"/>
          <w:szCs w:val="22"/>
        </w:rPr>
        <w:t>管理关系；</w:t>
      </w:r>
    </w:p>
    <w:p w14:paraId="55141AEC" w14:textId="77777777" w:rsidR="002B615B" w:rsidRDefault="00000000">
      <w:pPr>
        <w:numPr>
          <w:ilvl w:val="255"/>
          <w:numId w:val="0"/>
        </w:numPr>
        <w:spacing w:line="400" w:lineRule="exact"/>
        <w:ind w:firstLineChars="100" w:firstLine="220"/>
        <w:rPr>
          <w:rFonts w:ascii="仿宋" w:eastAsia="仿宋" w:hAnsi="仿宋" w:cs="仿宋" w:hint="eastAsia"/>
          <w:sz w:val="22"/>
          <w:szCs w:val="22"/>
        </w:rPr>
      </w:pPr>
      <w:r>
        <w:rPr>
          <w:rFonts w:ascii="仿宋" w:eastAsia="仿宋" w:hAnsi="仿宋" w:cs="仿宋" w:hint="eastAsia"/>
          <w:sz w:val="22"/>
          <w:szCs w:val="22"/>
        </w:rPr>
        <w:t>4.近三年内在经营活动中存在以下严重不良情形：</w:t>
      </w:r>
    </w:p>
    <w:p w14:paraId="3082DEC7" w14:textId="77777777" w:rsidR="002B615B" w:rsidRDefault="00000000">
      <w:pPr>
        <w:numPr>
          <w:ilvl w:val="255"/>
          <w:numId w:val="0"/>
        </w:numPr>
        <w:spacing w:line="400" w:lineRule="exact"/>
        <w:ind w:firstLineChars="100" w:firstLine="220"/>
        <w:rPr>
          <w:rFonts w:ascii="仿宋" w:eastAsia="仿宋" w:hAnsi="仿宋" w:cs="仿宋" w:hint="eastAsia"/>
          <w:sz w:val="22"/>
          <w:szCs w:val="22"/>
        </w:rPr>
      </w:pPr>
      <w:r>
        <w:rPr>
          <w:rFonts w:ascii="仿宋" w:eastAsia="仿宋" w:hAnsi="仿宋" w:cs="仿宋" w:hint="eastAsia"/>
          <w:sz w:val="22"/>
          <w:szCs w:val="22"/>
        </w:rPr>
        <w:fldChar w:fldCharType="begin"/>
      </w:r>
      <w:r>
        <w:rPr>
          <w:rFonts w:ascii="仿宋" w:eastAsia="仿宋" w:hAnsi="仿宋" w:cs="仿宋" w:hint="eastAsia"/>
          <w:sz w:val="22"/>
          <w:szCs w:val="22"/>
        </w:rPr>
        <w:instrText xml:space="preserve"> = 1 \* GB3 \* MERGEFORMAT </w:instrText>
      </w:r>
      <w:r>
        <w:rPr>
          <w:rFonts w:ascii="仿宋" w:eastAsia="仿宋" w:hAnsi="仿宋" w:cs="仿宋" w:hint="eastAsia"/>
          <w:sz w:val="22"/>
          <w:szCs w:val="22"/>
        </w:rPr>
        <w:fldChar w:fldCharType="separate"/>
      </w:r>
      <w:r>
        <w:rPr>
          <w:rFonts w:ascii="仿宋" w:eastAsia="仿宋" w:hAnsi="仿宋" w:cs="仿宋" w:hint="eastAsia"/>
          <w:sz w:val="22"/>
          <w:szCs w:val="22"/>
        </w:rPr>
        <w:t>①</w:t>
      </w:r>
      <w:r>
        <w:rPr>
          <w:rFonts w:ascii="仿宋" w:eastAsia="仿宋" w:hAnsi="仿宋" w:cs="仿宋" w:hint="eastAsia"/>
          <w:sz w:val="22"/>
          <w:szCs w:val="22"/>
        </w:rPr>
        <w:fldChar w:fldCharType="end"/>
      </w:r>
      <w:r>
        <w:rPr>
          <w:rFonts w:ascii="仿宋" w:eastAsia="仿宋" w:hAnsi="仿宋" w:cs="仿宋" w:hint="eastAsia"/>
          <w:sz w:val="22"/>
          <w:szCs w:val="22"/>
        </w:rPr>
        <w:t>在经营活动中因重大违法记录责令停产停业、吊销证书及执照或投标资格被取消的情况；</w:t>
      </w:r>
    </w:p>
    <w:p w14:paraId="27A951D6" w14:textId="77777777" w:rsidR="002B615B" w:rsidRDefault="00000000">
      <w:pPr>
        <w:numPr>
          <w:ilvl w:val="255"/>
          <w:numId w:val="0"/>
        </w:numPr>
        <w:spacing w:line="400" w:lineRule="exact"/>
        <w:ind w:firstLineChars="100" w:firstLine="220"/>
        <w:rPr>
          <w:rFonts w:ascii="仿宋" w:eastAsia="仿宋" w:hAnsi="仿宋" w:cs="仿宋" w:hint="eastAsia"/>
          <w:sz w:val="22"/>
          <w:szCs w:val="22"/>
        </w:rPr>
      </w:pPr>
      <w:r>
        <w:rPr>
          <w:rFonts w:ascii="仿宋" w:eastAsia="仿宋" w:hAnsi="仿宋" w:cs="仿宋" w:hint="eastAsia"/>
          <w:sz w:val="22"/>
          <w:szCs w:val="22"/>
        </w:rPr>
        <w:t>②进入清算程序，或被宣告破产，或其他丧失履约能力情形的；</w:t>
      </w:r>
    </w:p>
    <w:p w14:paraId="6AA696DB" w14:textId="77777777" w:rsidR="002B615B" w:rsidRDefault="00000000">
      <w:pPr>
        <w:numPr>
          <w:ilvl w:val="255"/>
          <w:numId w:val="0"/>
        </w:numPr>
        <w:spacing w:line="400" w:lineRule="exact"/>
        <w:ind w:firstLineChars="100" w:firstLine="220"/>
        <w:rPr>
          <w:rFonts w:ascii="仿宋" w:eastAsia="仿宋" w:hAnsi="仿宋" w:cs="仿宋" w:hint="eastAsia"/>
          <w:sz w:val="22"/>
          <w:szCs w:val="22"/>
        </w:rPr>
      </w:pPr>
      <w:r>
        <w:rPr>
          <w:rFonts w:ascii="仿宋" w:eastAsia="仿宋" w:hAnsi="仿宋" w:cs="仿宋" w:hint="eastAsia"/>
          <w:sz w:val="22"/>
          <w:szCs w:val="22"/>
        </w:rPr>
        <w:t xml:space="preserve">③被“信用中国”网站（www.creditchina.gov.cn）、国家企业信用信息公示系统（https://www.gsxt.gov.cn）、“中国政府采购网”网站（www.ccgp.gov.cn）列入严重违法失信企业、企业经营异常名录。 </w:t>
      </w:r>
    </w:p>
    <w:p w14:paraId="25B5348B" w14:textId="77777777" w:rsidR="002B615B" w:rsidRDefault="00000000">
      <w:pPr>
        <w:numPr>
          <w:ilvl w:val="255"/>
          <w:numId w:val="0"/>
        </w:numPr>
        <w:spacing w:line="400" w:lineRule="exact"/>
        <w:ind w:firstLineChars="100" w:firstLine="220"/>
        <w:rPr>
          <w:rFonts w:ascii="仿宋" w:eastAsia="仿宋" w:hAnsi="仿宋" w:cs="仿宋" w:hint="eastAsia"/>
          <w:b/>
          <w:bCs/>
          <w:sz w:val="22"/>
          <w:szCs w:val="22"/>
        </w:rPr>
      </w:pPr>
      <w:r>
        <w:rPr>
          <w:rFonts w:ascii="仿宋" w:eastAsia="仿宋" w:hAnsi="仿宋" w:cs="仿宋" w:hint="eastAsia"/>
          <w:sz w:val="22"/>
          <w:szCs w:val="22"/>
        </w:rPr>
        <w:t>④根据公司供应</w:t>
      </w:r>
      <w:proofErr w:type="gramStart"/>
      <w:r>
        <w:rPr>
          <w:rFonts w:ascii="仿宋" w:eastAsia="仿宋" w:hAnsi="仿宋" w:cs="仿宋" w:hint="eastAsia"/>
          <w:sz w:val="22"/>
          <w:szCs w:val="22"/>
        </w:rPr>
        <w:t>商管理</w:t>
      </w:r>
      <w:proofErr w:type="gramEnd"/>
      <w:r>
        <w:rPr>
          <w:rFonts w:ascii="仿宋" w:eastAsia="仿宋" w:hAnsi="仿宋" w:cs="仿宋" w:hint="eastAsia"/>
          <w:sz w:val="22"/>
          <w:szCs w:val="22"/>
        </w:rPr>
        <w:t>要求，被禁止参与采购活动且处于有效期内的。</w:t>
      </w:r>
    </w:p>
    <w:p w14:paraId="3236E0A4" w14:textId="77777777" w:rsidR="002B615B" w:rsidRDefault="002B615B">
      <w:pPr>
        <w:pStyle w:val="4"/>
        <w:ind w:firstLine="480"/>
        <w:rPr>
          <w:rFonts w:ascii="宋体" w:hAnsi="宋体" w:cs="宋体" w:hint="eastAsia"/>
          <w:b w:val="0"/>
          <w:sz w:val="24"/>
        </w:rPr>
        <w:sectPr w:rsidR="002B615B">
          <w:pgSz w:w="11906" w:h="16838"/>
          <w:pgMar w:top="1440" w:right="1800" w:bottom="1440" w:left="1800" w:header="851" w:footer="992" w:gutter="0"/>
          <w:cols w:space="425"/>
          <w:docGrid w:type="lines" w:linePitch="312"/>
        </w:sectPr>
      </w:pPr>
    </w:p>
    <w:p w14:paraId="0612A2B0" w14:textId="77777777" w:rsidR="002B615B" w:rsidRDefault="00000000">
      <w:pPr>
        <w:numPr>
          <w:ilvl w:val="255"/>
          <w:numId w:val="0"/>
        </w:numPr>
        <w:spacing w:line="400" w:lineRule="exact"/>
        <w:rPr>
          <w:rFonts w:ascii="仿宋" w:eastAsia="仿宋" w:hAnsi="仿宋" w:cs="仿宋" w:hint="eastAsia"/>
          <w:b/>
          <w:bCs/>
          <w:sz w:val="22"/>
          <w:szCs w:val="22"/>
        </w:rPr>
      </w:pPr>
      <w:r>
        <w:rPr>
          <w:rFonts w:ascii="仿宋" w:eastAsia="仿宋" w:hAnsi="仿宋" w:cs="仿宋" w:hint="eastAsia"/>
          <w:b/>
          <w:bCs/>
          <w:sz w:val="22"/>
          <w:szCs w:val="22"/>
        </w:rPr>
        <w:lastRenderedPageBreak/>
        <w:t>三、评分标准</w:t>
      </w:r>
    </w:p>
    <w:p w14:paraId="2B94F393" w14:textId="77777777" w:rsidR="002B615B" w:rsidRDefault="00000000">
      <w:pPr>
        <w:spacing w:line="500" w:lineRule="exact"/>
        <w:ind w:firstLineChars="200" w:firstLine="440"/>
        <w:rPr>
          <w:rFonts w:ascii="仿宋" w:eastAsia="仿宋" w:hAnsi="仿宋" w:cs="仿宋" w:hint="eastAsia"/>
          <w:b/>
          <w:bCs/>
          <w:sz w:val="22"/>
          <w:szCs w:val="22"/>
        </w:rPr>
      </w:pPr>
      <w:r>
        <w:rPr>
          <w:rFonts w:ascii="仿宋" w:eastAsia="仿宋" w:hAnsi="仿宋" w:cs="仿宋" w:hint="eastAsia"/>
          <w:sz w:val="22"/>
          <w:szCs w:val="22"/>
        </w:rPr>
        <w:t>总分为100分，由价格、商务和技术部分构成，分值分别为40、20和40分；</w:t>
      </w:r>
      <w:r>
        <w:rPr>
          <w:rFonts w:ascii="仿宋" w:eastAsia="仿宋" w:hAnsi="仿宋" w:cs="仿宋" w:hint="eastAsia"/>
          <w:b/>
          <w:bCs/>
          <w:sz w:val="22"/>
          <w:szCs w:val="22"/>
        </w:rPr>
        <w:t>具体评分项目如下：</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444"/>
        <w:gridCol w:w="1758"/>
        <w:gridCol w:w="5479"/>
      </w:tblGrid>
      <w:tr w:rsidR="002B615B" w14:paraId="120DF62F" w14:textId="77777777">
        <w:trPr>
          <w:trHeight w:val="759"/>
          <w:tblHeader/>
          <w:jc w:val="center"/>
        </w:trPr>
        <w:tc>
          <w:tcPr>
            <w:tcW w:w="772" w:type="dxa"/>
            <w:tcBorders>
              <w:tl2br w:val="nil"/>
              <w:tr2bl w:val="nil"/>
            </w:tcBorders>
            <w:vAlign w:val="center"/>
          </w:tcPr>
          <w:p w14:paraId="0C511D75" w14:textId="77777777" w:rsidR="002B615B" w:rsidRDefault="00000000">
            <w:pPr>
              <w:widowControl/>
              <w:jc w:val="center"/>
              <w:textAlignment w:val="center"/>
              <w:rPr>
                <w:rFonts w:ascii="仿宋" w:eastAsia="仿宋" w:hAnsi="仿宋" w:cs="仿宋" w:hint="eastAsia"/>
                <w:b/>
                <w:bCs/>
                <w:sz w:val="22"/>
                <w:szCs w:val="22"/>
              </w:rPr>
            </w:pPr>
            <w:r>
              <w:rPr>
                <w:rFonts w:ascii="仿宋" w:eastAsia="仿宋" w:hAnsi="仿宋" w:cs="仿宋" w:hint="eastAsia"/>
                <w:b/>
                <w:bCs/>
                <w:sz w:val="22"/>
                <w:szCs w:val="22"/>
                <w:lang w:bidi="ar"/>
              </w:rPr>
              <w:t>类别</w:t>
            </w:r>
          </w:p>
        </w:tc>
        <w:tc>
          <w:tcPr>
            <w:tcW w:w="1444" w:type="dxa"/>
            <w:tcBorders>
              <w:tl2br w:val="nil"/>
              <w:tr2bl w:val="nil"/>
            </w:tcBorders>
            <w:vAlign w:val="center"/>
          </w:tcPr>
          <w:p w14:paraId="1EE3B6D2" w14:textId="77777777" w:rsidR="002B615B" w:rsidRDefault="00000000">
            <w:pPr>
              <w:widowControl/>
              <w:jc w:val="center"/>
              <w:textAlignment w:val="center"/>
              <w:rPr>
                <w:rFonts w:ascii="仿宋" w:eastAsia="仿宋" w:hAnsi="仿宋" w:cs="仿宋" w:hint="eastAsia"/>
                <w:b/>
                <w:bCs/>
                <w:sz w:val="22"/>
                <w:szCs w:val="22"/>
              </w:rPr>
            </w:pPr>
            <w:r>
              <w:rPr>
                <w:rFonts w:ascii="仿宋" w:eastAsia="仿宋" w:hAnsi="仿宋" w:cs="仿宋" w:hint="eastAsia"/>
                <w:b/>
                <w:bCs/>
                <w:sz w:val="22"/>
                <w:szCs w:val="22"/>
                <w:lang w:bidi="ar"/>
              </w:rPr>
              <w:t>项目</w:t>
            </w:r>
          </w:p>
        </w:tc>
        <w:tc>
          <w:tcPr>
            <w:tcW w:w="1758" w:type="dxa"/>
            <w:tcBorders>
              <w:tl2br w:val="nil"/>
              <w:tr2bl w:val="nil"/>
            </w:tcBorders>
            <w:vAlign w:val="center"/>
          </w:tcPr>
          <w:p w14:paraId="20E95B4D" w14:textId="77777777" w:rsidR="002B615B" w:rsidRDefault="00000000">
            <w:pPr>
              <w:widowControl/>
              <w:jc w:val="center"/>
              <w:textAlignment w:val="center"/>
              <w:rPr>
                <w:rFonts w:ascii="仿宋" w:eastAsia="仿宋" w:hAnsi="仿宋" w:cs="仿宋" w:hint="eastAsia"/>
                <w:b/>
                <w:bCs/>
                <w:sz w:val="22"/>
                <w:szCs w:val="22"/>
              </w:rPr>
            </w:pPr>
            <w:r>
              <w:rPr>
                <w:rFonts w:ascii="仿宋" w:eastAsia="仿宋" w:hAnsi="仿宋" w:cs="仿宋" w:hint="eastAsia"/>
                <w:b/>
                <w:bCs/>
                <w:sz w:val="22"/>
                <w:szCs w:val="22"/>
                <w:lang w:bidi="ar"/>
              </w:rPr>
              <w:t>评分标准</w:t>
            </w:r>
          </w:p>
        </w:tc>
        <w:tc>
          <w:tcPr>
            <w:tcW w:w="5479" w:type="dxa"/>
            <w:tcBorders>
              <w:tl2br w:val="nil"/>
              <w:tr2bl w:val="nil"/>
            </w:tcBorders>
            <w:vAlign w:val="center"/>
          </w:tcPr>
          <w:p w14:paraId="3360579D" w14:textId="77777777" w:rsidR="002B615B" w:rsidRDefault="00000000">
            <w:pPr>
              <w:widowControl/>
              <w:jc w:val="center"/>
              <w:textAlignment w:val="center"/>
              <w:rPr>
                <w:rFonts w:ascii="仿宋" w:eastAsia="仿宋" w:hAnsi="仿宋" w:cs="仿宋" w:hint="eastAsia"/>
                <w:b/>
                <w:bCs/>
                <w:sz w:val="22"/>
                <w:szCs w:val="22"/>
              </w:rPr>
            </w:pPr>
            <w:r>
              <w:rPr>
                <w:rFonts w:ascii="仿宋" w:eastAsia="仿宋" w:hAnsi="仿宋" w:cs="仿宋" w:hint="eastAsia"/>
                <w:b/>
                <w:bCs/>
                <w:sz w:val="22"/>
                <w:szCs w:val="22"/>
                <w:lang w:bidi="ar"/>
              </w:rPr>
              <w:t>备注</w:t>
            </w:r>
          </w:p>
        </w:tc>
      </w:tr>
      <w:tr w:rsidR="002B615B" w14:paraId="2D2E6071" w14:textId="77777777">
        <w:trPr>
          <w:trHeight w:val="400"/>
          <w:jc w:val="center"/>
        </w:trPr>
        <w:tc>
          <w:tcPr>
            <w:tcW w:w="772" w:type="dxa"/>
            <w:vMerge w:val="restart"/>
            <w:tcBorders>
              <w:tl2br w:val="nil"/>
              <w:tr2bl w:val="nil"/>
            </w:tcBorders>
            <w:vAlign w:val="center"/>
          </w:tcPr>
          <w:p w14:paraId="3CAA1BE0" w14:textId="77777777" w:rsidR="002B615B" w:rsidRDefault="00000000">
            <w:pPr>
              <w:widowControl/>
              <w:spacing w:line="400" w:lineRule="exact"/>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价格部分40分</w:t>
            </w:r>
          </w:p>
        </w:tc>
        <w:tc>
          <w:tcPr>
            <w:tcW w:w="1444" w:type="dxa"/>
            <w:vMerge w:val="restart"/>
            <w:tcBorders>
              <w:tl2br w:val="nil"/>
              <w:tr2bl w:val="nil"/>
            </w:tcBorders>
            <w:vAlign w:val="center"/>
          </w:tcPr>
          <w:p w14:paraId="64FC400E" w14:textId="77777777" w:rsidR="002B615B" w:rsidRDefault="00000000">
            <w:pPr>
              <w:widowControl/>
              <w:spacing w:line="400" w:lineRule="exact"/>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最终报价＞基准价</w:t>
            </w:r>
          </w:p>
        </w:tc>
        <w:tc>
          <w:tcPr>
            <w:tcW w:w="1758" w:type="dxa"/>
            <w:vMerge w:val="restart"/>
            <w:tcBorders>
              <w:tl2br w:val="nil"/>
              <w:tr2bl w:val="nil"/>
            </w:tcBorders>
            <w:vAlign w:val="center"/>
          </w:tcPr>
          <w:p w14:paraId="3C325791" w14:textId="77777777" w:rsidR="002B615B" w:rsidRDefault="00000000">
            <w:pPr>
              <w:widowControl/>
              <w:spacing w:line="300" w:lineRule="exact"/>
              <w:textAlignment w:val="center"/>
              <w:rPr>
                <w:rFonts w:ascii="仿宋" w:eastAsia="仿宋" w:hAnsi="仿宋" w:cs="仿宋" w:hint="eastAsia"/>
                <w:sz w:val="22"/>
                <w:szCs w:val="22"/>
              </w:rPr>
            </w:pPr>
            <w:r>
              <w:rPr>
                <w:rFonts w:ascii="仿宋" w:eastAsia="仿宋" w:hAnsi="仿宋" w:cs="仿宋" w:hint="eastAsia"/>
                <w:sz w:val="22"/>
                <w:szCs w:val="22"/>
                <w:lang w:bidi="ar"/>
              </w:rPr>
              <w:t>报价超出基准价X</w:t>
            </w:r>
            <w:proofErr w:type="gramStart"/>
            <w:r>
              <w:rPr>
                <w:rFonts w:ascii="仿宋" w:eastAsia="仿宋" w:hAnsi="仿宋" w:cs="仿宋" w:hint="eastAsia"/>
                <w:sz w:val="22"/>
                <w:szCs w:val="22"/>
                <w:lang w:bidi="ar"/>
              </w:rPr>
              <w:t>个</w:t>
            </w:r>
            <w:proofErr w:type="gramEnd"/>
            <w:r>
              <w:rPr>
                <w:rFonts w:ascii="仿宋" w:eastAsia="仿宋" w:hAnsi="仿宋" w:cs="仿宋" w:hint="eastAsia"/>
                <w:sz w:val="22"/>
                <w:szCs w:val="22"/>
                <w:lang w:bidi="ar"/>
              </w:rPr>
              <w:t>百分点，在基准价基础上减X分，即40-X，最低得分0分</w:t>
            </w:r>
          </w:p>
        </w:tc>
        <w:tc>
          <w:tcPr>
            <w:tcW w:w="5479" w:type="dxa"/>
            <w:vMerge w:val="restart"/>
            <w:tcBorders>
              <w:tl2br w:val="nil"/>
              <w:tr2bl w:val="nil"/>
            </w:tcBorders>
            <w:vAlign w:val="center"/>
          </w:tcPr>
          <w:p w14:paraId="72562087" w14:textId="77777777" w:rsidR="002B615B" w:rsidRDefault="00000000">
            <w:pPr>
              <w:widowControl/>
              <w:spacing w:line="400" w:lineRule="exact"/>
              <w:textAlignment w:val="center"/>
              <w:rPr>
                <w:rFonts w:ascii="仿宋" w:eastAsia="仿宋" w:hAnsi="仿宋" w:cs="仿宋" w:hint="eastAsia"/>
                <w:sz w:val="22"/>
                <w:szCs w:val="22"/>
              </w:rPr>
            </w:pPr>
            <w:r>
              <w:rPr>
                <w:rFonts w:ascii="仿宋" w:eastAsia="仿宋" w:hAnsi="仿宋" w:cs="仿宋" w:hint="eastAsia"/>
                <w:sz w:val="22"/>
                <w:szCs w:val="22"/>
                <w:lang w:bidi="ar"/>
              </w:rPr>
              <w:t>1、以进入详细评分程序的供应商的最终有效报价的算数平均数为基准价（低于控制价80%的为无效报价）；</w:t>
            </w:r>
          </w:p>
          <w:p w14:paraId="6D2AC67D" w14:textId="77777777" w:rsidR="002B615B" w:rsidRDefault="00000000">
            <w:pPr>
              <w:widowControl/>
              <w:spacing w:line="400" w:lineRule="exact"/>
              <w:textAlignment w:val="center"/>
              <w:rPr>
                <w:rFonts w:ascii="仿宋" w:eastAsia="仿宋" w:hAnsi="仿宋" w:cs="仿宋" w:hint="eastAsia"/>
                <w:sz w:val="22"/>
                <w:szCs w:val="22"/>
              </w:rPr>
            </w:pPr>
            <w:r>
              <w:rPr>
                <w:rFonts w:ascii="仿宋" w:eastAsia="仿宋" w:hAnsi="仿宋" w:cs="仿宋" w:hint="eastAsia"/>
                <w:sz w:val="22"/>
                <w:szCs w:val="22"/>
                <w:lang w:bidi="ar"/>
              </w:rPr>
              <w:t>2、X为报价升、降率百分点数的绝对值，即：∣（最终报价—基准价）/基准价∣*100；</w:t>
            </w:r>
          </w:p>
          <w:p w14:paraId="1D0D9589" w14:textId="77777777" w:rsidR="002B615B" w:rsidRDefault="00000000">
            <w:pPr>
              <w:widowControl/>
              <w:spacing w:line="400" w:lineRule="exact"/>
              <w:textAlignment w:val="center"/>
              <w:rPr>
                <w:rFonts w:ascii="仿宋" w:eastAsia="仿宋" w:hAnsi="仿宋" w:cs="仿宋" w:hint="eastAsia"/>
                <w:sz w:val="22"/>
                <w:szCs w:val="22"/>
              </w:rPr>
            </w:pPr>
            <w:r>
              <w:rPr>
                <w:rFonts w:ascii="仿宋" w:eastAsia="仿宋" w:hAnsi="仿宋" w:cs="仿宋" w:hint="eastAsia"/>
                <w:sz w:val="22"/>
                <w:szCs w:val="22"/>
                <w:lang w:bidi="ar"/>
              </w:rPr>
              <w:t>3、低于基准价80%的报价，报价计分为0分。</w:t>
            </w:r>
          </w:p>
        </w:tc>
      </w:tr>
      <w:tr w:rsidR="002B615B" w14:paraId="45364217" w14:textId="77777777">
        <w:trPr>
          <w:trHeight w:val="400"/>
          <w:jc w:val="center"/>
        </w:trPr>
        <w:tc>
          <w:tcPr>
            <w:tcW w:w="772" w:type="dxa"/>
            <w:vMerge/>
            <w:tcBorders>
              <w:tl2br w:val="nil"/>
              <w:tr2bl w:val="nil"/>
            </w:tcBorders>
            <w:vAlign w:val="center"/>
          </w:tcPr>
          <w:p w14:paraId="6736A750" w14:textId="77777777" w:rsidR="002B615B" w:rsidRDefault="002B615B">
            <w:pPr>
              <w:widowControl/>
              <w:spacing w:line="400" w:lineRule="exact"/>
              <w:jc w:val="center"/>
              <w:rPr>
                <w:rFonts w:ascii="仿宋" w:eastAsia="仿宋" w:hAnsi="仿宋" w:cs="仿宋" w:hint="eastAsia"/>
                <w:sz w:val="22"/>
                <w:szCs w:val="22"/>
              </w:rPr>
            </w:pPr>
          </w:p>
        </w:tc>
        <w:tc>
          <w:tcPr>
            <w:tcW w:w="1444" w:type="dxa"/>
            <w:vMerge/>
            <w:tcBorders>
              <w:tl2br w:val="nil"/>
              <w:tr2bl w:val="nil"/>
            </w:tcBorders>
            <w:vAlign w:val="center"/>
          </w:tcPr>
          <w:p w14:paraId="36BDA737" w14:textId="77777777" w:rsidR="002B615B" w:rsidRDefault="002B615B">
            <w:pPr>
              <w:widowControl/>
              <w:spacing w:line="400" w:lineRule="exact"/>
              <w:jc w:val="center"/>
              <w:rPr>
                <w:rFonts w:ascii="仿宋" w:eastAsia="仿宋" w:hAnsi="仿宋" w:cs="仿宋" w:hint="eastAsia"/>
                <w:sz w:val="22"/>
                <w:szCs w:val="22"/>
              </w:rPr>
            </w:pPr>
          </w:p>
        </w:tc>
        <w:tc>
          <w:tcPr>
            <w:tcW w:w="1758" w:type="dxa"/>
            <w:vMerge/>
            <w:tcBorders>
              <w:tl2br w:val="nil"/>
              <w:tr2bl w:val="nil"/>
            </w:tcBorders>
            <w:vAlign w:val="center"/>
          </w:tcPr>
          <w:p w14:paraId="24C4CC30" w14:textId="77777777" w:rsidR="002B615B" w:rsidRDefault="002B615B">
            <w:pPr>
              <w:widowControl/>
              <w:spacing w:line="300" w:lineRule="exact"/>
              <w:rPr>
                <w:rFonts w:ascii="仿宋" w:eastAsia="仿宋" w:hAnsi="仿宋" w:cs="仿宋" w:hint="eastAsia"/>
                <w:sz w:val="22"/>
                <w:szCs w:val="22"/>
              </w:rPr>
            </w:pPr>
          </w:p>
        </w:tc>
        <w:tc>
          <w:tcPr>
            <w:tcW w:w="5479" w:type="dxa"/>
            <w:vMerge/>
            <w:tcBorders>
              <w:tl2br w:val="nil"/>
              <w:tr2bl w:val="nil"/>
            </w:tcBorders>
            <w:vAlign w:val="center"/>
          </w:tcPr>
          <w:p w14:paraId="2CDA13CC" w14:textId="77777777" w:rsidR="002B615B" w:rsidRDefault="002B615B">
            <w:pPr>
              <w:widowControl/>
              <w:spacing w:line="400" w:lineRule="exact"/>
              <w:rPr>
                <w:rFonts w:ascii="仿宋" w:eastAsia="仿宋" w:hAnsi="仿宋" w:cs="仿宋" w:hint="eastAsia"/>
                <w:sz w:val="22"/>
                <w:szCs w:val="22"/>
              </w:rPr>
            </w:pPr>
          </w:p>
        </w:tc>
      </w:tr>
      <w:tr w:rsidR="002B615B" w14:paraId="47DD45F7" w14:textId="77777777">
        <w:trPr>
          <w:trHeight w:val="1490"/>
          <w:jc w:val="center"/>
        </w:trPr>
        <w:tc>
          <w:tcPr>
            <w:tcW w:w="772" w:type="dxa"/>
            <w:vMerge/>
            <w:tcBorders>
              <w:tl2br w:val="nil"/>
              <w:tr2bl w:val="nil"/>
            </w:tcBorders>
            <w:vAlign w:val="center"/>
          </w:tcPr>
          <w:p w14:paraId="4D92430C" w14:textId="77777777" w:rsidR="002B615B" w:rsidRDefault="002B615B">
            <w:pPr>
              <w:widowControl/>
              <w:spacing w:line="400" w:lineRule="exact"/>
              <w:jc w:val="center"/>
              <w:rPr>
                <w:rFonts w:ascii="仿宋" w:eastAsia="仿宋" w:hAnsi="仿宋" w:cs="仿宋" w:hint="eastAsia"/>
                <w:sz w:val="22"/>
                <w:szCs w:val="22"/>
              </w:rPr>
            </w:pPr>
          </w:p>
        </w:tc>
        <w:tc>
          <w:tcPr>
            <w:tcW w:w="1444" w:type="dxa"/>
            <w:vMerge/>
            <w:tcBorders>
              <w:tl2br w:val="nil"/>
              <w:tr2bl w:val="nil"/>
            </w:tcBorders>
            <w:vAlign w:val="center"/>
          </w:tcPr>
          <w:p w14:paraId="7F230344" w14:textId="77777777" w:rsidR="002B615B" w:rsidRDefault="002B615B">
            <w:pPr>
              <w:widowControl/>
              <w:spacing w:line="400" w:lineRule="exact"/>
              <w:jc w:val="center"/>
              <w:rPr>
                <w:rFonts w:ascii="仿宋" w:eastAsia="仿宋" w:hAnsi="仿宋" w:cs="仿宋" w:hint="eastAsia"/>
                <w:sz w:val="22"/>
                <w:szCs w:val="22"/>
              </w:rPr>
            </w:pPr>
          </w:p>
        </w:tc>
        <w:tc>
          <w:tcPr>
            <w:tcW w:w="1758" w:type="dxa"/>
            <w:vMerge/>
            <w:tcBorders>
              <w:tl2br w:val="nil"/>
              <w:tr2bl w:val="nil"/>
            </w:tcBorders>
            <w:vAlign w:val="center"/>
          </w:tcPr>
          <w:p w14:paraId="7D4134B8" w14:textId="77777777" w:rsidR="002B615B" w:rsidRDefault="002B615B">
            <w:pPr>
              <w:widowControl/>
              <w:spacing w:line="300" w:lineRule="exact"/>
              <w:rPr>
                <w:rFonts w:ascii="仿宋" w:eastAsia="仿宋" w:hAnsi="仿宋" w:cs="仿宋" w:hint="eastAsia"/>
                <w:sz w:val="22"/>
                <w:szCs w:val="22"/>
              </w:rPr>
            </w:pPr>
          </w:p>
        </w:tc>
        <w:tc>
          <w:tcPr>
            <w:tcW w:w="5479" w:type="dxa"/>
            <w:vMerge/>
            <w:tcBorders>
              <w:tl2br w:val="nil"/>
              <w:tr2bl w:val="nil"/>
            </w:tcBorders>
            <w:vAlign w:val="center"/>
          </w:tcPr>
          <w:p w14:paraId="49908223" w14:textId="77777777" w:rsidR="002B615B" w:rsidRDefault="002B615B">
            <w:pPr>
              <w:widowControl/>
              <w:spacing w:line="400" w:lineRule="exact"/>
              <w:rPr>
                <w:rFonts w:ascii="仿宋" w:eastAsia="仿宋" w:hAnsi="仿宋" w:cs="仿宋" w:hint="eastAsia"/>
                <w:sz w:val="22"/>
                <w:szCs w:val="22"/>
              </w:rPr>
            </w:pPr>
          </w:p>
        </w:tc>
      </w:tr>
      <w:tr w:rsidR="002B615B" w14:paraId="1549C230" w14:textId="77777777">
        <w:trPr>
          <w:trHeight w:val="963"/>
          <w:jc w:val="center"/>
        </w:trPr>
        <w:tc>
          <w:tcPr>
            <w:tcW w:w="772" w:type="dxa"/>
            <w:vMerge/>
            <w:tcBorders>
              <w:tl2br w:val="nil"/>
              <w:tr2bl w:val="nil"/>
            </w:tcBorders>
            <w:vAlign w:val="center"/>
          </w:tcPr>
          <w:p w14:paraId="0ED1F8FD" w14:textId="77777777" w:rsidR="002B615B" w:rsidRDefault="002B615B">
            <w:pPr>
              <w:widowControl/>
              <w:spacing w:line="400" w:lineRule="exact"/>
              <w:jc w:val="center"/>
              <w:rPr>
                <w:rFonts w:ascii="仿宋" w:eastAsia="仿宋" w:hAnsi="仿宋" w:cs="仿宋" w:hint="eastAsia"/>
                <w:sz w:val="22"/>
                <w:szCs w:val="22"/>
              </w:rPr>
            </w:pPr>
          </w:p>
        </w:tc>
        <w:tc>
          <w:tcPr>
            <w:tcW w:w="1444" w:type="dxa"/>
            <w:tcBorders>
              <w:tl2br w:val="nil"/>
              <w:tr2bl w:val="nil"/>
            </w:tcBorders>
            <w:vAlign w:val="center"/>
          </w:tcPr>
          <w:p w14:paraId="2849B6BD" w14:textId="77777777" w:rsidR="002B615B" w:rsidRDefault="00000000">
            <w:pPr>
              <w:widowControl/>
              <w:spacing w:line="400" w:lineRule="exact"/>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最终报价=基准价</w:t>
            </w:r>
          </w:p>
        </w:tc>
        <w:tc>
          <w:tcPr>
            <w:tcW w:w="1758" w:type="dxa"/>
            <w:tcBorders>
              <w:tl2br w:val="nil"/>
              <w:tr2bl w:val="nil"/>
            </w:tcBorders>
            <w:vAlign w:val="center"/>
          </w:tcPr>
          <w:p w14:paraId="2EF4264F" w14:textId="77777777" w:rsidR="002B615B" w:rsidRDefault="00000000">
            <w:pPr>
              <w:widowControl/>
              <w:spacing w:line="300" w:lineRule="exact"/>
              <w:textAlignment w:val="center"/>
              <w:rPr>
                <w:rFonts w:ascii="仿宋" w:eastAsia="仿宋" w:hAnsi="仿宋" w:cs="仿宋" w:hint="eastAsia"/>
                <w:sz w:val="22"/>
                <w:szCs w:val="22"/>
              </w:rPr>
            </w:pPr>
            <w:r>
              <w:rPr>
                <w:rFonts w:ascii="仿宋" w:eastAsia="仿宋" w:hAnsi="仿宋" w:cs="仿宋" w:hint="eastAsia"/>
                <w:sz w:val="22"/>
                <w:szCs w:val="22"/>
                <w:lang w:bidi="ar"/>
              </w:rPr>
              <w:t>40分</w:t>
            </w:r>
          </w:p>
        </w:tc>
        <w:tc>
          <w:tcPr>
            <w:tcW w:w="5479" w:type="dxa"/>
            <w:vMerge/>
            <w:tcBorders>
              <w:tl2br w:val="nil"/>
              <w:tr2bl w:val="nil"/>
            </w:tcBorders>
            <w:vAlign w:val="center"/>
          </w:tcPr>
          <w:p w14:paraId="676E80A2" w14:textId="77777777" w:rsidR="002B615B" w:rsidRDefault="002B615B">
            <w:pPr>
              <w:widowControl/>
              <w:spacing w:line="400" w:lineRule="exact"/>
              <w:rPr>
                <w:rFonts w:ascii="仿宋" w:eastAsia="仿宋" w:hAnsi="仿宋" w:cs="仿宋" w:hint="eastAsia"/>
                <w:sz w:val="22"/>
                <w:szCs w:val="22"/>
              </w:rPr>
            </w:pPr>
          </w:p>
        </w:tc>
      </w:tr>
      <w:tr w:rsidR="002B615B" w14:paraId="3864880C" w14:textId="77777777">
        <w:trPr>
          <w:trHeight w:val="2144"/>
          <w:jc w:val="center"/>
        </w:trPr>
        <w:tc>
          <w:tcPr>
            <w:tcW w:w="772" w:type="dxa"/>
            <w:vMerge/>
            <w:tcBorders>
              <w:tl2br w:val="nil"/>
              <w:tr2bl w:val="nil"/>
            </w:tcBorders>
            <w:vAlign w:val="center"/>
          </w:tcPr>
          <w:p w14:paraId="49AB5E2A" w14:textId="77777777" w:rsidR="002B615B" w:rsidRDefault="002B615B">
            <w:pPr>
              <w:widowControl/>
              <w:spacing w:line="400" w:lineRule="exact"/>
              <w:jc w:val="center"/>
              <w:rPr>
                <w:rFonts w:ascii="仿宋" w:eastAsia="仿宋" w:hAnsi="仿宋" w:cs="仿宋" w:hint="eastAsia"/>
                <w:sz w:val="22"/>
                <w:szCs w:val="22"/>
              </w:rPr>
            </w:pPr>
          </w:p>
        </w:tc>
        <w:tc>
          <w:tcPr>
            <w:tcW w:w="1444" w:type="dxa"/>
            <w:tcBorders>
              <w:tl2br w:val="nil"/>
              <w:tr2bl w:val="nil"/>
            </w:tcBorders>
            <w:vAlign w:val="center"/>
          </w:tcPr>
          <w:p w14:paraId="4E4849F9" w14:textId="77777777" w:rsidR="002B615B" w:rsidRDefault="00000000">
            <w:pPr>
              <w:widowControl/>
              <w:spacing w:line="400" w:lineRule="exact"/>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最终报价&lt;基准价</w:t>
            </w:r>
          </w:p>
        </w:tc>
        <w:tc>
          <w:tcPr>
            <w:tcW w:w="1758" w:type="dxa"/>
            <w:tcBorders>
              <w:tl2br w:val="nil"/>
              <w:tr2bl w:val="nil"/>
            </w:tcBorders>
            <w:vAlign w:val="center"/>
          </w:tcPr>
          <w:p w14:paraId="464AB1B2" w14:textId="77777777" w:rsidR="002B615B" w:rsidRDefault="00000000">
            <w:pPr>
              <w:widowControl/>
              <w:spacing w:line="300" w:lineRule="exact"/>
              <w:textAlignment w:val="center"/>
              <w:rPr>
                <w:rFonts w:ascii="仿宋" w:eastAsia="仿宋" w:hAnsi="仿宋" w:cs="仿宋" w:hint="eastAsia"/>
                <w:sz w:val="22"/>
                <w:szCs w:val="22"/>
              </w:rPr>
            </w:pPr>
            <w:r>
              <w:rPr>
                <w:rFonts w:ascii="仿宋" w:eastAsia="仿宋" w:hAnsi="仿宋" w:cs="仿宋" w:hint="eastAsia"/>
                <w:sz w:val="22"/>
                <w:szCs w:val="22"/>
                <w:lang w:bidi="ar"/>
              </w:rPr>
              <w:t>报价超出基准价X</w:t>
            </w:r>
            <w:proofErr w:type="gramStart"/>
            <w:r>
              <w:rPr>
                <w:rFonts w:ascii="仿宋" w:eastAsia="仿宋" w:hAnsi="仿宋" w:cs="仿宋" w:hint="eastAsia"/>
                <w:sz w:val="22"/>
                <w:szCs w:val="22"/>
                <w:lang w:bidi="ar"/>
              </w:rPr>
              <w:t>个</w:t>
            </w:r>
            <w:proofErr w:type="gramEnd"/>
            <w:r>
              <w:rPr>
                <w:rFonts w:ascii="仿宋" w:eastAsia="仿宋" w:hAnsi="仿宋" w:cs="仿宋" w:hint="eastAsia"/>
                <w:sz w:val="22"/>
                <w:szCs w:val="22"/>
                <w:lang w:bidi="ar"/>
              </w:rPr>
              <w:t>百分点，在基准价基础上减X分，即40-X，最低得分0分</w:t>
            </w:r>
          </w:p>
        </w:tc>
        <w:tc>
          <w:tcPr>
            <w:tcW w:w="5479" w:type="dxa"/>
            <w:vMerge/>
            <w:tcBorders>
              <w:tl2br w:val="nil"/>
              <w:tr2bl w:val="nil"/>
            </w:tcBorders>
            <w:vAlign w:val="center"/>
          </w:tcPr>
          <w:p w14:paraId="3A8FC425" w14:textId="77777777" w:rsidR="002B615B" w:rsidRDefault="002B615B">
            <w:pPr>
              <w:widowControl/>
              <w:spacing w:line="400" w:lineRule="exact"/>
              <w:rPr>
                <w:rFonts w:ascii="仿宋" w:eastAsia="仿宋" w:hAnsi="仿宋" w:cs="仿宋" w:hint="eastAsia"/>
                <w:sz w:val="22"/>
                <w:szCs w:val="22"/>
              </w:rPr>
            </w:pPr>
          </w:p>
        </w:tc>
      </w:tr>
      <w:tr w:rsidR="002B615B" w14:paraId="5E1EA02E" w14:textId="77777777">
        <w:trPr>
          <w:trHeight w:val="2340"/>
          <w:jc w:val="center"/>
        </w:trPr>
        <w:tc>
          <w:tcPr>
            <w:tcW w:w="772" w:type="dxa"/>
            <w:tcBorders>
              <w:tl2br w:val="nil"/>
              <w:tr2bl w:val="nil"/>
            </w:tcBorders>
            <w:vAlign w:val="center"/>
          </w:tcPr>
          <w:p w14:paraId="03C40E94" w14:textId="77777777" w:rsidR="002B615B" w:rsidRDefault="00000000">
            <w:pPr>
              <w:widowControl/>
              <w:spacing w:line="400" w:lineRule="exact"/>
              <w:textAlignment w:val="center"/>
              <w:rPr>
                <w:rFonts w:ascii="仿宋" w:eastAsia="仿宋" w:hAnsi="仿宋" w:cs="仿宋" w:hint="eastAsia"/>
                <w:sz w:val="22"/>
                <w:szCs w:val="22"/>
              </w:rPr>
            </w:pPr>
            <w:r>
              <w:rPr>
                <w:rFonts w:ascii="仿宋" w:eastAsia="仿宋" w:hAnsi="仿宋" w:cs="仿宋" w:hint="eastAsia"/>
                <w:sz w:val="22"/>
                <w:szCs w:val="22"/>
                <w:lang w:bidi="ar"/>
              </w:rPr>
              <w:t>商务部分20分</w:t>
            </w:r>
          </w:p>
        </w:tc>
        <w:tc>
          <w:tcPr>
            <w:tcW w:w="1444" w:type="dxa"/>
            <w:tcBorders>
              <w:tl2br w:val="nil"/>
              <w:tr2bl w:val="nil"/>
            </w:tcBorders>
            <w:vAlign w:val="center"/>
          </w:tcPr>
          <w:p w14:paraId="136FEB8E" w14:textId="77777777" w:rsidR="002B615B" w:rsidRDefault="00000000">
            <w:pPr>
              <w:widowControl/>
              <w:spacing w:line="400" w:lineRule="exact"/>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类似业绩</w:t>
            </w:r>
          </w:p>
        </w:tc>
        <w:tc>
          <w:tcPr>
            <w:tcW w:w="1758" w:type="dxa"/>
            <w:tcBorders>
              <w:tl2br w:val="nil"/>
              <w:tr2bl w:val="nil"/>
            </w:tcBorders>
            <w:vAlign w:val="center"/>
          </w:tcPr>
          <w:p w14:paraId="47AC6B5F" w14:textId="77777777" w:rsidR="002B615B" w:rsidRDefault="00000000">
            <w:pPr>
              <w:widowControl/>
              <w:spacing w:line="400" w:lineRule="exact"/>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8分</w:t>
            </w:r>
          </w:p>
        </w:tc>
        <w:tc>
          <w:tcPr>
            <w:tcW w:w="5479" w:type="dxa"/>
            <w:tcBorders>
              <w:tl2br w:val="nil"/>
              <w:tr2bl w:val="nil"/>
            </w:tcBorders>
            <w:vAlign w:val="center"/>
          </w:tcPr>
          <w:p w14:paraId="3C9FEB9C" w14:textId="77777777" w:rsidR="002B615B" w:rsidRDefault="00000000">
            <w:pPr>
              <w:widowControl/>
              <w:spacing w:line="400" w:lineRule="exact"/>
              <w:textAlignment w:val="center"/>
              <w:rPr>
                <w:rFonts w:ascii="仿宋" w:eastAsia="仿宋" w:hAnsi="仿宋" w:cs="仿宋" w:hint="eastAsia"/>
                <w:sz w:val="22"/>
                <w:szCs w:val="22"/>
              </w:rPr>
            </w:pPr>
            <w:r>
              <w:rPr>
                <w:rFonts w:ascii="仿宋" w:eastAsia="仿宋" w:hAnsi="仿宋" w:cs="仿宋" w:hint="eastAsia"/>
                <w:sz w:val="22"/>
                <w:szCs w:val="22"/>
                <w:lang w:bidi="ar"/>
              </w:rPr>
              <w:t>供应商近五年内（从2020年1月1日至本项目</w:t>
            </w:r>
            <w:r>
              <w:rPr>
                <w:rFonts w:ascii="仿宋" w:eastAsia="仿宋" w:hAnsi="仿宋" w:cs="仿宋" w:hint="eastAsia"/>
                <w:sz w:val="22"/>
                <w:szCs w:val="22"/>
              </w:rPr>
              <w:t>响应文件递交</w:t>
            </w:r>
            <w:r>
              <w:rPr>
                <w:rFonts w:ascii="仿宋" w:eastAsia="仿宋" w:hAnsi="仿宋" w:cs="仿宋" w:hint="eastAsia"/>
                <w:sz w:val="22"/>
                <w:szCs w:val="22"/>
                <w:lang w:bidi="ar"/>
              </w:rPr>
              <w:t>截止时间）为企业提供会计基础工作服务。每个合格案例得2分，最高得8分。（注：需提供合同复印件并加盖公章，否则不得分。）</w:t>
            </w:r>
          </w:p>
        </w:tc>
      </w:tr>
      <w:tr w:rsidR="002B615B" w14:paraId="489A0531" w14:textId="77777777">
        <w:trPr>
          <w:trHeight w:val="4119"/>
          <w:jc w:val="center"/>
        </w:trPr>
        <w:tc>
          <w:tcPr>
            <w:tcW w:w="772" w:type="dxa"/>
            <w:tcBorders>
              <w:tl2br w:val="nil"/>
              <w:tr2bl w:val="nil"/>
            </w:tcBorders>
            <w:vAlign w:val="center"/>
          </w:tcPr>
          <w:p w14:paraId="57F3DCC0" w14:textId="77777777" w:rsidR="002B615B" w:rsidRDefault="00000000">
            <w:pPr>
              <w:widowControl/>
              <w:textAlignment w:val="center"/>
              <w:rPr>
                <w:rFonts w:ascii="仿宋" w:eastAsia="仿宋" w:hAnsi="仿宋" w:cs="仿宋" w:hint="eastAsia"/>
                <w:sz w:val="22"/>
                <w:szCs w:val="22"/>
              </w:rPr>
            </w:pPr>
            <w:r>
              <w:rPr>
                <w:rFonts w:ascii="仿宋" w:eastAsia="仿宋" w:hAnsi="仿宋" w:cs="仿宋" w:hint="eastAsia"/>
                <w:sz w:val="22"/>
                <w:szCs w:val="22"/>
                <w:lang w:bidi="ar"/>
              </w:rPr>
              <w:lastRenderedPageBreak/>
              <w:t>商务部分20分</w:t>
            </w:r>
          </w:p>
        </w:tc>
        <w:tc>
          <w:tcPr>
            <w:tcW w:w="1444" w:type="dxa"/>
            <w:tcBorders>
              <w:tl2br w:val="nil"/>
              <w:tr2bl w:val="nil"/>
            </w:tcBorders>
            <w:vAlign w:val="center"/>
          </w:tcPr>
          <w:p w14:paraId="41689C00" w14:textId="77777777" w:rsidR="002B615B" w:rsidRDefault="00000000">
            <w:pPr>
              <w:widowControl/>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项目团队</w:t>
            </w:r>
          </w:p>
        </w:tc>
        <w:tc>
          <w:tcPr>
            <w:tcW w:w="1758" w:type="dxa"/>
            <w:tcBorders>
              <w:tl2br w:val="nil"/>
              <w:tr2bl w:val="nil"/>
            </w:tcBorders>
            <w:vAlign w:val="center"/>
          </w:tcPr>
          <w:p w14:paraId="65357534" w14:textId="77777777" w:rsidR="002B615B" w:rsidRDefault="00000000">
            <w:pPr>
              <w:widowControl/>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12分</w:t>
            </w:r>
          </w:p>
        </w:tc>
        <w:tc>
          <w:tcPr>
            <w:tcW w:w="5479" w:type="dxa"/>
            <w:tcBorders>
              <w:tl2br w:val="nil"/>
              <w:tr2bl w:val="nil"/>
            </w:tcBorders>
            <w:vAlign w:val="center"/>
          </w:tcPr>
          <w:p w14:paraId="4EDE377D" w14:textId="77777777" w:rsidR="002B615B" w:rsidRDefault="00000000">
            <w:pPr>
              <w:widowControl/>
              <w:numPr>
                <w:ilvl w:val="0"/>
                <w:numId w:val="1"/>
              </w:numPr>
              <w:spacing w:line="360" w:lineRule="exact"/>
              <w:textAlignment w:val="center"/>
              <w:rPr>
                <w:rFonts w:ascii="仿宋" w:eastAsia="仿宋" w:hAnsi="仿宋" w:cs="仿宋" w:hint="eastAsia"/>
                <w:sz w:val="22"/>
                <w:szCs w:val="22"/>
                <w:lang w:bidi="ar"/>
              </w:rPr>
            </w:pPr>
            <w:r>
              <w:rPr>
                <w:rFonts w:ascii="仿宋" w:eastAsia="仿宋" w:hAnsi="仿宋" w:cs="仿宋" w:hint="eastAsia"/>
                <w:sz w:val="22"/>
                <w:szCs w:val="22"/>
                <w:lang w:bidi="ar"/>
              </w:rPr>
              <w:t>项目团队经验共计7分：</w:t>
            </w:r>
          </w:p>
          <w:p w14:paraId="3E0389F5" w14:textId="77777777" w:rsidR="002B615B" w:rsidRDefault="00000000">
            <w:pPr>
              <w:widowControl/>
              <w:spacing w:line="360" w:lineRule="exact"/>
              <w:textAlignment w:val="center"/>
              <w:rPr>
                <w:rFonts w:ascii="仿宋" w:eastAsia="仿宋" w:hAnsi="仿宋" w:cs="仿宋" w:hint="eastAsia"/>
                <w:sz w:val="22"/>
                <w:szCs w:val="22"/>
                <w:lang w:bidi="ar"/>
              </w:rPr>
            </w:pPr>
            <w:r>
              <w:rPr>
                <w:rFonts w:ascii="仿宋" w:eastAsia="仿宋" w:hAnsi="仿宋" w:cs="仿宋" w:hint="eastAsia"/>
                <w:sz w:val="22"/>
                <w:szCs w:val="22"/>
                <w:lang w:bidi="ar"/>
              </w:rPr>
              <w:t>1、项目经理具有高级会计师证书得3分，中级会计师证书得2分，初级或无关职称证书得1分。</w:t>
            </w:r>
          </w:p>
          <w:p w14:paraId="24A6BBD2" w14:textId="77777777" w:rsidR="002B615B" w:rsidRDefault="00000000">
            <w:pPr>
              <w:widowControl/>
              <w:spacing w:line="360" w:lineRule="exact"/>
              <w:textAlignment w:val="center"/>
              <w:rPr>
                <w:rFonts w:ascii="仿宋" w:eastAsia="仿宋" w:hAnsi="仿宋" w:cs="仿宋" w:hint="eastAsia"/>
                <w:sz w:val="22"/>
                <w:szCs w:val="22"/>
                <w:lang w:bidi="ar"/>
              </w:rPr>
            </w:pPr>
            <w:r>
              <w:rPr>
                <w:rFonts w:ascii="仿宋" w:eastAsia="仿宋" w:hAnsi="仿宋" w:cs="仿宋" w:hint="eastAsia"/>
                <w:sz w:val="22"/>
                <w:szCs w:val="22"/>
                <w:lang w:bidi="ar"/>
              </w:rPr>
              <w:t>2、项目经理具有企业的会计基础工作经验得4分</w:t>
            </w:r>
          </w:p>
          <w:p w14:paraId="6E898C1C" w14:textId="77777777" w:rsidR="002B615B" w:rsidRDefault="00000000">
            <w:pPr>
              <w:widowControl/>
              <w:spacing w:line="360" w:lineRule="exact"/>
              <w:textAlignment w:val="center"/>
              <w:rPr>
                <w:rFonts w:ascii="仿宋" w:eastAsia="仿宋" w:hAnsi="仿宋" w:cs="仿宋" w:hint="eastAsia"/>
                <w:sz w:val="22"/>
                <w:szCs w:val="22"/>
                <w:lang w:bidi="ar"/>
              </w:rPr>
            </w:pPr>
            <w:r>
              <w:rPr>
                <w:rFonts w:ascii="仿宋" w:eastAsia="仿宋" w:hAnsi="仿宋" w:cs="仿宋" w:hint="eastAsia"/>
                <w:sz w:val="22"/>
                <w:szCs w:val="22"/>
                <w:lang w:bidi="ar"/>
              </w:rPr>
              <w:t>二、团队规模及驻现场成员共计5分：</w:t>
            </w:r>
          </w:p>
          <w:p w14:paraId="2DD11186" w14:textId="77777777" w:rsidR="002B615B" w:rsidRDefault="00000000">
            <w:pPr>
              <w:widowControl/>
              <w:spacing w:line="360" w:lineRule="exact"/>
              <w:ind w:firstLineChars="200" w:firstLine="440"/>
              <w:textAlignment w:val="center"/>
              <w:rPr>
                <w:rFonts w:ascii="仿宋" w:eastAsia="仿宋" w:hAnsi="仿宋" w:cs="仿宋" w:hint="eastAsia"/>
                <w:sz w:val="22"/>
                <w:szCs w:val="22"/>
              </w:rPr>
            </w:pPr>
            <w:r>
              <w:rPr>
                <w:rFonts w:ascii="仿宋" w:eastAsia="仿宋" w:hAnsi="仿宋" w:cs="仿宋" w:hint="eastAsia"/>
                <w:sz w:val="22"/>
                <w:szCs w:val="22"/>
                <w:lang w:bidi="ar"/>
              </w:rPr>
              <w:t>投标人对项目经理及驻现场核心人员的稳定性</w:t>
            </w:r>
            <w:proofErr w:type="gramStart"/>
            <w:r>
              <w:rPr>
                <w:rFonts w:ascii="仿宋" w:eastAsia="仿宋" w:hAnsi="仿宋" w:cs="仿宋" w:hint="eastAsia"/>
                <w:sz w:val="22"/>
                <w:szCs w:val="22"/>
                <w:lang w:bidi="ar"/>
              </w:rPr>
              <w:t>作出</w:t>
            </w:r>
            <w:proofErr w:type="gramEnd"/>
            <w:r>
              <w:rPr>
                <w:rFonts w:ascii="仿宋" w:eastAsia="仿宋" w:hAnsi="仿宋" w:cs="仿宋" w:hint="eastAsia"/>
                <w:sz w:val="22"/>
                <w:szCs w:val="22"/>
                <w:lang w:bidi="ar"/>
              </w:rPr>
              <w:t>承诺，并保证项目经理及核心成员在项目人员中占据一定比例，以保证项目质量。根据承诺结果横向对比，优秀得5分，良好得3分，一般得2分。</w:t>
            </w:r>
          </w:p>
        </w:tc>
      </w:tr>
      <w:tr w:rsidR="002B615B" w14:paraId="0C532F4F" w14:textId="77777777">
        <w:trPr>
          <w:trHeight w:val="2066"/>
          <w:jc w:val="center"/>
        </w:trPr>
        <w:tc>
          <w:tcPr>
            <w:tcW w:w="772" w:type="dxa"/>
            <w:vMerge w:val="restart"/>
            <w:tcBorders>
              <w:tl2br w:val="nil"/>
              <w:tr2bl w:val="nil"/>
            </w:tcBorders>
            <w:vAlign w:val="center"/>
          </w:tcPr>
          <w:p w14:paraId="57C5F587" w14:textId="77777777" w:rsidR="002B615B" w:rsidRDefault="00000000">
            <w:pPr>
              <w:widowControl/>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技术部分40分</w:t>
            </w:r>
          </w:p>
          <w:p w14:paraId="606915E1" w14:textId="77777777" w:rsidR="002B615B" w:rsidRDefault="002B615B">
            <w:pPr>
              <w:jc w:val="center"/>
              <w:rPr>
                <w:rFonts w:ascii="仿宋" w:eastAsia="仿宋" w:hAnsi="仿宋" w:cs="仿宋" w:hint="eastAsia"/>
                <w:sz w:val="22"/>
                <w:szCs w:val="22"/>
              </w:rPr>
            </w:pPr>
          </w:p>
        </w:tc>
        <w:tc>
          <w:tcPr>
            <w:tcW w:w="1444" w:type="dxa"/>
            <w:tcBorders>
              <w:tl2br w:val="nil"/>
              <w:tr2bl w:val="nil"/>
            </w:tcBorders>
            <w:vAlign w:val="center"/>
          </w:tcPr>
          <w:p w14:paraId="3A7950C6" w14:textId="77777777" w:rsidR="002B615B" w:rsidRDefault="00000000">
            <w:pPr>
              <w:widowControl/>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实施计划</w:t>
            </w:r>
          </w:p>
        </w:tc>
        <w:tc>
          <w:tcPr>
            <w:tcW w:w="1758" w:type="dxa"/>
            <w:tcBorders>
              <w:tl2br w:val="nil"/>
              <w:tr2bl w:val="nil"/>
            </w:tcBorders>
            <w:vAlign w:val="center"/>
          </w:tcPr>
          <w:p w14:paraId="5B1C9551" w14:textId="77777777" w:rsidR="002B615B" w:rsidRDefault="00000000">
            <w:pPr>
              <w:widowControl/>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10分</w:t>
            </w:r>
          </w:p>
        </w:tc>
        <w:tc>
          <w:tcPr>
            <w:tcW w:w="5479" w:type="dxa"/>
            <w:tcBorders>
              <w:tl2br w:val="nil"/>
              <w:tr2bl w:val="nil"/>
            </w:tcBorders>
            <w:vAlign w:val="center"/>
          </w:tcPr>
          <w:p w14:paraId="72993903" w14:textId="77777777" w:rsidR="002B615B" w:rsidRDefault="00000000">
            <w:pPr>
              <w:widowControl/>
              <w:spacing w:line="360" w:lineRule="exact"/>
              <w:textAlignment w:val="center"/>
              <w:rPr>
                <w:rFonts w:ascii="仿宋" w:eastAsia="仿宋" w:hAnsi="仿宋" w:cs="仿宋" w:hint="eastAsia"/>
                <w:sz w:val="22"/>
                <w:szCs w:val="22"/>
                <w:lang w:bidi="ar"/>
              </w:rPr>
            </w:pPr>
            <w:r>
              <w:rPr>
                <w:rFonts w:ascii="仿宋" w:eastAsia="仿宋" w:hAnsi="仿宋" w:cs="仿宋" w:hint="eastAsia"/>
                <w:sz w:val="22"/>
                <w:szCs w:val="22"/>
                <w:lang w:bidi="ar"/>
              </w:rPr>
              <w:t>根据项目计划安排和进度保障措施的合理性，分阶段任务的明确性，项目组织架构及各方职责划分的合理明确性评分，优秀得10分，良好的8分，一般得5分；</w:t>
            </w:r>
          </w:p>
          <w:p w14:paraId="7B2D1A34" w14:textId="77777777" w:rsidR="002B615B" w:rsidRDefault="002B615B">
            <w:pPr>
              <w:widowControl/>
              <w:spacing w:line="360" w:lineRule="exact"/>
              <w:textAlignment w:val="center"/>
              <w:rPr>
                <w:rFonts w:ascii="仿宋" w:eastAsia="仿宋" w:hAnsi="仿宋" w:cs="仿宋" w:hint="eastAsia"/>
                <w:sz w:val="22"/>
                <w:szCs w:val="22"/>
              </w:rPr>
            </w:pPr>
          </w:p>
        </w:tc>
      </w:tr>
      <w:tr w:rsidR="002B615B" w14:paraId="0C64A554" w14:textId="77777777">
        <w:trPr>
          <w:trHeight w:val="3764"/>
          <w:jc w:val="center"/>
        </w:trPr>
        <w:tc>
          <w:tcPr>
            <w:tcW w:w="772" w:type="dxa"/>
            <w:vMerge/>
            <w:tcBorders>
              <w:tl2br w:val="nil"/>
              <w:tr2bl w:val="nil"/>
            </w:tcBorders>
            <w:vAlign w:val="center"/>
          </w:tcPr>
          <w:p w14:paraId="6E4AAB42" w14:textId="77777777" w:rsidR="002B615B" w:rsidRDefault="002B615B">
            <w:pPr>
              <w:jc w:val="center"/>
              <w:rPr>
                <w:rFonts w:ascii="仿宋" w:eastAsia="仿宋" w:hAnsi="仿宋" w:cs="仿宋" w:hint="eastAsia"/>
                <w:sz w:val="22"/>
                <w:szCs w:val="22"/>
              </w:rPr>
            </w:pPr>
          </w:p>
        </w:tc>
        <w:tc>
          <w:tcPr>
            <w:tcW w:w="1444" w:type="dxa"/>
            <w:tcBorders>
              <w:tl2br w:val="nil"/>
              <w:tr2bl w:val="nil"/>
            </w:tcBorders>
            <w:vAlign w:val="center"/>
          </w:tcPr>
          <w:p w14:paraId="419900B5" w14:textId="77777777" w:rsidR="002B615B" w:rsidRDefault="00000000">
            <w:pPr>
              <w:widowControl/>
              <w:jc w:val="center"/>
              <w:textAlignment w:val="center"/>
              <w:rPr>
                <w:rFonts w:ascii="仿宋" w:eastAsia="仿宋" w:hAnsi="仿宋" w:cs="仿宋" w:hint="eastAsia"/>
                <w:sz w:val="22"/>
                <w:szCs w:val="22"/>
                <w:lang w:bidi="ar"/>
              </w:rPr>
            </w:pPr>
            <w:r>
              <w:rPr>
                <w:rFonts w:ascii="仿宋" w:eastAsia="仿宋" w:hAnsi="仿宋" w:cs="仿宋" w:hint="eastAsia"/>
                <w:sz w:val="22"/>
                <w:szCs w:val="22"/>
                <w:lang w:bidi="ar"/>
              </w:rPr>
              <w:t>咨询服务</w:t>
            </w:r>
          </w:p>
          <w:p w14:paraId="25BCF1CD" w14:textId="77777777" w:rsidR="002B615B" w:rsidRDefault="00000000">
            <w:pPr>
              <w:widowControl/>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方案</w:t>
            </w:r>
          </w:p>
        </w:tc>
        <w:tc>
          <w:tcPr>
            <w:tcW w:w="1758" w:type="dxa"/>
            <w:tcBorders>
              <w:tl2br w:val="nil"/>
              <w:tr2bl w:val="nil"/>
            </w:tcBorders>
            <w:vAlign w:val="center"/>
          </w:tcPr>
          <w:p w14:paraId="5C951B57" w14:textId="77777777" w:rsidR="002B615B" w:rsidRDefault="00000000">
            <w:pPr>
              <w:widowControl/>
              <w:jc w:val="center"/>
              <w:textAlignment w:val="center"/>
              <w:rPr>
                <w:rFonts w:ascii="仿宋" w:eastAsia="仿宋" w:hAnsi="仿宋" w:cs="仿宋" w:hint="eastAsia"/>
                <w:sz w:val="22"/>
                <w:szCs w:val="22"/>
              </w:rPr>
            </w:pPr>
            <w:r>
              <w:rPr>
                <w:rFonts w:ascii="仿宋" w:eastAsia="仿宋" w:hAnsi="仿宋" w:cs="仿宋" w:hint="eastAsia"/>
                <w:sz w:val="22"/>
                <w:szCs w:val="22"/>
                <w:lang w:bidi="ar"/>
              </w:rPr>
              <w:t>30分</w:t>
            </w:r>
          </w:p>
        </w:tc>
        <w:tc>
          <w:tcPr>
            <w:tcW w:w="5479" w:type="dxa"/>
            <w:tcBorders>
              <w:tl2br w:val="nil"/>
              <w:tr2bl w:val="nil"/>
            </w:tcBorders>
            <w:vAlign w:val="center"/>
          </w:tcPr>
          <w:p w14:paraId="5F46B896" w14:textId="77777777" w:rsidR="002B615B" w:rsidRDefault="00000000">
            <w:pPr>
              <w:widowControl/>
              <w:spacing w:line="320" w:lineRule="exact"/>
              <w:textAlignment w:val="center"/>
              <w:rPr>
                <w:rFonts w:ascii="仿宋" w:eastAsia="仿宋" w:hAnsi="仿宋" w:cs="仿宋" w:hint="eastAsia"/>
                <w:sz w:val="22"/>
                <w:szCs w:val="22"/>
                <w:lang w:bidi="ar"/>
              </w:rPr>
            </w:pPr>
            <w:r>
              <w:rPr>
                <w:rFonts w:ascii="仿宋" w:eastAsia="仿宋" w:hAnsi="仿宋" w:cs="仿宋" w:hint="eastAsia"/>
                <w:sz w:val="22"/>
                <w:szCs w:val="22"/>
                <w:lang w:bidi="ar"/>
              </w:rPr>
              <w:t>1、前期沟通确认项目内容。与甲方进行现场沟通，详细了解项目需求，得10分，</w:t>
            </w:r>
            <w:proofErr w:type="gramStart"/>
            <w:r>
              <w:rPr>
                <w:rFonts w:ascii="仿宋" w:eastAsia="仿宋" w:hAnsi="仿宋" w:cs="仿宋" w:hint="eastAsia"/>
                <w:sz w:val="22"/>
                <w:szCs w:val="22"/>
                <w:lang w:bidi="ar"/>
              </w:rPr>
              <w:t>未现场</w:t>
            </w:r>
            <w:proofErr w:type="gramEnd"/>
            <w:r>
              <w:rPr>
                <w:rFonts w:ascii="仿宋" w:eastAsia="仿宋" w:hAnsi="仿宋" w:cs="仿宋" w:hint="eastAsia"/>
                <w:sz w:val="22"/>
                <w:szCs w:val="22"/>
                <w:lang w:bidi="ar"/>
              </w:rPr>
              <w:t>了解需求，本项不得分。</w:t>
            </w:r>
          </w:p>
          <w:p w14:paraId="3724467B" w14:textId="34490512" w:rsidR="002B615B" w:rsidRDefault="00000000">
            <w:pPr>
              <w:widowControl/>
              <w:spacing w:line="320" w:lineRule="exact"/>
              <w:textAlignment w:val="center"/>
              <w:rPr>
                <w:rFonts w:ascii="仿宋" w:eastAsia="仿宋" w:hAnsi="仿宋" w:cs="仿宋" w:hint="eastAsia"/>
                <w:sz w:val="22"/>
                <w:szCs w:val="22"/>
                <w:lang w:bidi="ar"/>
              </w:rPr>
            </w:pPr>
            <w:r>
              <w:rPr>
                <w:rFonts w:ascii="仿宋" w:eastAsia="仿宋" w:hAnsi="仿宋" w:cs="仿宋" w:hint="eastAsia"/>
                <w:sz w:val="22"/>
                <w:szCs w:val="22"/>
                <w:lang w:bidi="ar"/>
              </w:rPr>
              <w:t>2、应对项目实施难点进行详细分析，对项目各阶段潜在的风险进行了分析总结，并结合招标人的实际情况提出解决方案。对各供应商横向评估对比，根据可行性、可操作性计分，优秀得20分，良好15分、一般10分。</w:t>
            </w:r>
          </w:p>
          <w:p w14:paraId="2574C98B" w14:textId="77777777" w:rsidR="002B615B" w:rsidRDefault="002B615B">
            <w:pPr>
              <w:widowControl/>
              <w:spacing w:line="320" w:lineRule="exact"/>
              <w:textAlignment w:val="center"/>
              <w:rPr>
                <w:rFonts w:ascii="仿宋" w:eastAsia="仿宋" w:hAnsi="仿宋" w:cs="仿宋" w:hint="eastAsia"/>
                <w:sz w:val="22"/>
                <w:szCs w:val="22"/>
              </w:rPr>
            </w:pPr>
          </w:p>
        </w:tc>
      </w:tr>
    </w:tbl>
    <w:p w14:paraId="5BF455B0" w14:textId="77777777" w:rsidR="002B615B" w:rsidRDefault="002B615B">
      <w:pPr>
        <w:rPr>
          <w:rFonts w:hint="eastAsia"/>
        </w:rPr>
      </w:pPr>
    </w:p>
    <w:sectPr w:rsidR="002B6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2295" w14:textId="77777777" w:rsidR="00B81EB5" w:rsidRDefault="00B81EB5" w:rsidP="00D30B6D">
      <w:pPr>
        <w:rPr>
          <w:rFonts w:hint="eastAsia"/>
        </w:rPr>
      </w:pPr>
      <w:r>
        <w:separator/>
      </w:r>
    </w:p>
  </w:endnote>
  <w:endnote w:type="continuationSeparator" w:id="0">
    <w:p w14:paraId="63272AEB" w14:textId="77777777" w:rsidR="00B81EB5" w:rsidRDefault="00B81EB5" w:rsidP="00D30B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D906" w14:textId="77777777" w:rsidR="00B81EB5" w:rsidRDefault="00B81EB5" w:rsidP="00D30B6D">
      <w:pPr>
        <w:rPr>
          <w:rFonts w:hint="eastAsia"/>
        </w:rPr>
      </w:pPr>
      <w:r>
        <w:separator/>
      </w:r>
    </w:p>
  </w:footnote>
  <w:footnote w:type="continuationSeparator" w:id="0">
    <w:p w14:paraId="55AB0EBD" w14:textId="77777777" w:rsidR="00B81EB5" w:rsidRDefault="00B81EB5" w:rsidP="00D30B6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FB4C6A"/>
    <w:multiLevelType w:val="singleLevel"/>
    <w:tmpl w:val="C9FB4C6A"/>
    <w:lvl w:ilvl="0">
      <w:start w:val="1"/>
      <w:numFmt w:val="chineseCounting"/>
      <w:suff w:val="nothing"/>
      <w:lvlText w:val="%1、"/>
      <w:lvlJc w:val="left"/>
      <w:rPr>
        <w:rFonts w:hint="eastAsia"/>
      </w:rPr>
    </w:lvl>
  </w:abstractNum>
  <w:num w:numId="1" w16cid:durableId="148131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7F"/>
    <w:rsid w:val="001A4F71"/>
    <w:rsid w:val="00265926"/>
    <w:rsid w:val="002B615B"/>
    <w:rsid w:val="0031627F"/>
    <w:rsid w:val="0035156D"/>
    <w:rsid w:val="005B0D8E"/>
    <w:rsid w:val="006F6AA2"/>
    <w:rsid w:val="008041C8"/>
    <w:rsid w:val="008814D4"/>
    <w:rsid w:val="00952471"/>
    <w:rsid w:val="009864D6"/>
    <w:rsid w:val="009916CC"/>
    <w:rsid w:val="00A20949"/>
    <w:rsid w:val="00AD66CE"/>
    <w:rsid w:val="00B81EB5"/>
    <w:rsid w:val="00CD3378"/>
    <w:rsid w:val="00D30B6D"/>
    <w:rsid w:val="00DF7D6C"/>
    <w:rsid w:val="00EC2D72"/>
    <w:rsid w:val="00F72D49"/>
    <w:rsid w:val="00F83236"/>
    <w:rsid w:val="14504B53"/>
    <w:rsid w:val="1DEA3522"/>
    <w:rsid w:val="2E992429"/>
    <w:rsid w:val="4FE63AAC"/>
    <w:rsid w:val="51DB0FC0"/>
    <w:rsid w:val="7F46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EC56A"/>
  <w15:docId w15:val="{C8A259C0-FABA-440E-975D-FAB64E05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Body Tex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eastAsia="宋体" w:hAnsi="宋体" w:cs="Times New Roman"/>
      <w:kern w:val="2"/>
      <w:sz w:val="28"/>
      <w:szCs w:val="24"/>
    </w:rPr>
  </w:style>
  <w:style w:type="paragraph" w:styleId="4">
    <w:name w:val="heading 4"/>
    <w:basedOn w:val="a0"/>
    <w:next w:val="a"/>
    <w:unhideWhenUsed/>
    <w:qFormat/>
    <w:pPr>
      <w:keepNext/>
      <w:keepLines/>
      <w:spacing w:line="360" w:lineRule="auto"/>
      <w:ind w:firstLineChars="200" w:firstLine="1120"/>
      <w:outlineLvl w:val="3"/>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uiPriority w:val="99"/>
    <w:qFormat/>
    <w:pPr>
      <w:spacing w:after="12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unhideWhenUsed/>
    <w:qFormat/>
    <w:pPr>
      <w:spacing w:after="120" w:line="480" w:lineRule="auto"/>
    </w:pPr>
    <w:rPr>
      <w:rFonts w:ascii="Calibri" w:eastAsia="仿宋_GB2312" w:hAnsi="Calibri"/>
      <w:sz w:val="32"/>
      <w:szCs w:val="20"/>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宋体" w:eastAsia="宋体" w:hAnsi="宋体" w:cs="Times New Roman"/>
      <w:kern w:val="2"/>
      <w:sz w:val="18"/>
      <w:szCs w:val="18"/>
    </w:rPr>
  </w:style>
  <w:style w:type="character" w:customStyle="1" w:styleId="a6">
    <w:name w:val="页脚 字符"/>
    <w:basedOn w:val="a1"/>
    <w:link w:val="a5"/>
    <w:qFormat/>
    <w:rPr>
      <w:rFonts w:ascii="宋体" w:eastAsia="宋体" w:hAnsi="宋体"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713</Words>
  <Characters>786</Characters>
  <Application>Microsoft Office Word</Application>
  <DocSecurity>0</DocSecurity>
  <Lines>78</Lines>
  <Paragraphs>65</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201305123</dc:creator>
  <cp:lastModifiedBy>Administrator</cp:lastModifiedBy>
  <cp:revision>2</cp:revision>
  <dcterms:created xsi:type="dcterms:W3CDTF">2025-11-05T06:55:00Z</dcterms:created>
  <dcterms:modified xsi:type="dcterms:W3CDTF">2025-11-05T06:55:00Z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eyJoZGlkIjoiMDIyMzc1ZjVhYzMwZTJiNTljNGRjNzc5NzQ4MTEwMWEiLCJ1c2VySWQiOiI1OTc4NTE0MTYifQ==</vt:lpwstr>
  </property>
  <property fmtid="{D5CDD505-2E9C-101B-9397-08002B2CF9AE}" pid="4" name="ICV">
    <vt:lpwstr>9C7A1C26B2D84EA5865460B1381F41E3_12</vt:lpwstr>
  </property>
</Properties>
</file>